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ook w:val="04A0" w:firstRow="1" w:lastRow="0" w:firstColumn="1" w:lastColumn="0" w:noHBand="0" w:noVBand="1"/>
      </w:tblPr>
      <w:tblGrid>
        <w:gridCol w:w="2972"/>
        <w:gridCol w:w="6373"/>
      </w:tblGrid>
      <w:tr w:rsidR="007E6ECE" w:rsidRPr="002E696E" w14:paraId="777D3F16" w14:textId="77777777" w:rsidTr="001D4419">
        <w:tc>
          <w:tcPr>
            <w:tcW w:w="2972" w:type="dxa"/>
          </w:tcPr>
          <w:p w14:paraId="74564EEE" w14:textId="71DDB1F6"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Tanlov fan nomi</w:t>
            </w:r>
          </w:p>
        </w:tc>
        <w:tc>
          <w:tcPr>
            <w:tcW w:w="6373" w:type="dxa"/>
          </w:tcPr>
          <w:p w14:paraId="2E1F07DC" w14:textId="2EF6F6AE" w:rsidR="007E6ECE" w:rsidRPr="001D4419" w:rsidRDefault="00AF11C0" w:rsidP="002E696E">
            <w:pPr>
              <w:spacing w:line="276" w:lineRule="auto"/>
              <w:rPr>
                <w:rFonts w:ascii="Times New Roman" w:hAnsi="Times New Roman" w:cs="Times New Roman"/>
                <w:sz w:val="24"/>
                <w:szCs w:val="24"/>
                <w:lang w:val="uz-Latn-UZ"/>
              </w:rPr>
            </w:pPr>
            <w:r w:rsidRPr="001D4419">
              <w:rPr>
                <w:rFonts w:asciiTheme="majorBidi" w:hAnsiTheme="majorBidi" w:cstheme="majorBidi"/>
                <w:sz w:val="24"/>
                <w:szCs w:val="24"/>
                <w:lang w:val="uz-Latn-UZ"/>
              </w:rPr>
              <w:t xml:space="preserve">Mumtoz </w:t>
            </w:r>
            <w:r w:rsidR="002E696E">
              <w:rPr>
                <w:rFonts w:asciiTheme="majorBidi" w:hAnsiTheme="majorBidi" w:cstheme="majorBidi"/>
                <w:sz w:val="24"/>
                <w:szCs w:val="24"/>
                <w:lang w:val="uz-Latn-UZ"/>
              </w:rPr>
              <w:t>adabiyotshunoslikka kirish</w:t>
            </w:r>
          </w:p>
        </w:tc>
      </w:tr>
      <w:tr w:rsidR="007E6ECE" w14:paraId="1ACB12DB" w14:textId="77777777" w:rsidTr="001D4419">
        <w:tc>
          <w:tcPr>
            <w:tcW w:w="2972" w:type="dxa"/>
          </w:tcPr>
          <w:p w14:paraId="1AEA29BA" w14:textId="168AF701"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Ta’lim yo‘nalishi</w:t>
            </w:r>
            <w:r>
              <w:rPr>
                <w:rFonts w:ascii="Times New Roman" w:hAnsi="Times New Roman" w:cs="Times New Roman"/>
                <w:b/>
                <w:bCs/>
                <w:sz w:val="28"/>
                <w:szCs w:val="28"/>
                <w:lang w:val="tr-TR"/>
              </w:rPr>
              <w:t xml:space="preserve"> / Mutaxassislik</w:t>
            </w:r>
          </w:p>
        </w:tc>
        <w:tc>
          <w:tcPr>
            <w:tcW w:w="6373" w:type="dxa"/>
          </w:tcPr>
          <w:p w14:paraId="244F8C6E" w14:textId="0A252B4C" w:rsidR="007E6ECE" w:rsidRPr="001D4419" w:rsidRDefault="001D4419" w:rsidP="007E6ECE">
            <w:pPr>
              <w:spacing w:line="276" w:lineRule="auto"/>
              <w:rPr>
                <w:rFonts w:ascii="Times New Roman" w:hAnsi="Times New Roman" w:cs="Times New Roman"/>
                <w:sz w:val="24"/>
                <w:szCs w:val="24"/>
                <w:lang w:val="uz-Latn-UZ"/>
              </w:rPr>
            </w:pPr>
            <w:r w:rsidRPr="001D4419">
              <w:rPr>
                <w:rFonts w:ascii="Times New Roman" w:hAnsi="Times New Roman" w:cs="Times New Roman"/>
                <w:sz w:val="24"/>
                <w:szCs w:val="24"/>
                <w:lang w:val="uz-Latn-UZ"/>
              </w:rPr>
              <w:t>O‘zbek</w:t>
            </w:r>
            <w:r w:rsidR="00AF11C0" w:rsidRPr="001D4419">
              <w:rPr>
                <w:rFonts w:ascii="Times New Roman" w:hAnsi="Times New Roman" w:cs="Times New Roman"/>
                <w:sz w:val="24"/>
                <w:szCs w:val="24"/>
                <w:lang w:val="uz-Latn-UZ"/>
              </w:rPr>
              <w:t xml:space="preserve"> </w:t>
            </w:r>
            <w:r w:rsidRPr="001D4419">
              <w:rPr>
                <w:rFonts w:ascii="Times New Roman" w:hAnsi="Times New Roman" w:cs="Times New Roman"/>
                <w:sz w:val="24"/>
                <w:szCs w:val="24"/>
                <w:lang w:val="uz-Latn-UZ"/>
              </w:rPr>
              <w:t>filologiya</w:t>
            </w:r>
            <w:r w:rsidR="007E6ECE" w:rsidRPr="001D4419">
              <w:rPr>
                <w:rFonts w:ascii="Times New Roman" w:hAnsi="Times New Roman" w:cs="Times New Roman"/>
                <w:sz w:val="24"/>
                <w:szCs w:val="24"/>
                <w:lang w:val="uz-Latn-UZ"/>
              </w:rPr>
              <w:t xml:space="preserve"> (bakalavr)</w:t>
            </w:r>
          </w:p>
        </w:tc>
      </w:tr>
      <w:tr w:rsidR="007E6ECE" w14:paraId="1A80219D" w14:textId="77777777" w:rsidTr="001D4419">
        <w:tc>
          <w:tcPr>
            <w:tcW w:w="2972" w:type="dxa"/>
          </w:tcPr>
          <w:p w14:paraId="4022ABFF" w14:textId="562631FE" w:rsidR="007E6ECE" w:rsidRPr="007E6ECE" w:rsidRDefault="007E6ECE" w:rsidP="007E6ECE">
            <w:pPr>
              <w:spacing w:line="276" w:lineRule="auto"/>
              <w:rPr>
                <w:rFonts w:ascii="Times New Roman" w:hAnsi="Times New Roman" w:cs="Times New Roman"/>
                <w:b/>
                <w:bCs/>
                <w:sz w:val="28"/>
                <w:szCs w:val="28"/>
                <w:lang w:val="tr-TR"/>
              </w:rPr>
            </w:pPr>
            <w:r>
              <w:rPr>
                <w:rFonts w:ascii="Times New Roman" w:hAnsi="Times New Roman" w:cs="Times New Roman"/>
                <w:b/>
                <w:bCs/>
                <w:sz w:val="28"/>
                <w:szCs w:val="28"/>
                <w:lang w:val="tr-TR"/>
              </w:rPr>
              <w:t>Kurs va semestri</w:t>
            </w:r>
          </w:p>
        </w:tc>
        <w:tc>
          <w:tcPr>
            <w:tcW w:w="6373" w:type="dxa"/>
          </w:tcPr>
          <w:p w14:paraId="0D2D3613" w14:textId="5AF4D64B" w:rsidR="007E6ECE" w:rsidRPr="001D4419" w:rsidRDefault="00AF11C0" w:rsidP="00AF11C0">
            <w:pPr>
              <w:spacing w:line="276" w:lineRule="auto"/>
              <w:rPr>
                <w:rFonts w:ascii="Times New Roman" w:hAnsi="Times New Roman" w:cs="Times New Roman"/>
                <w:sz w:val="24"/>
                <w:szCs w:val="24"/>
                <w:lang w:val="uz-Latn-UZ"/>
              </w:rPr>
            </w:pPr>
            <w:r w:rsidRPr="001D4419">
              <w:rPr>
                <w:rFonts w:ascii="Times New Roman" w:hAnsi="Times New Roman" w:cs="Times New Roman"/>
                <w:sz w:val="24"/>
                <w:szCs w:val="24"/>
                <w:lang w:val="uz-Latn-UZ"/>
              </w:rPr>
              <w:t>2</w:t>
            </w:r>
            <w:r w:rsidR="007E6ECE" w:rsidRPr="001D4419">
              <w:rPr>
                <w:rFonts w:ascii="Times New Roman" w:hAnsi="Times New Roman" w:cs="Times New Roman"/>
                <w:sz w:val="24"/>
                <w:szCs w:val="24"/>
                <w:lang w:val="uz-Latn-UZ"/>
              </w:rPr>
              <w:t xml:space="preserve">-kurs </w:t>
            </w:r>
            <w:r w:rsidRPr="001D4419">
              <w:rPr>
                <w:rFonts w:ascii="Times New Roman" w:hAnsi="Times New Roman" w:cs="Times New Roman"/>
                <w:sz w:val="24"/>
                <w:szCs w:val="24"/>
                <w:lang w:val="uz-Latn-UZ"/>
              </w:rPr>
              <w:t>3</w:t>
            </w:r>
            <w:r w:rsidR="007E6ECE" w:rsidRPr="001D4419">
              <w:rPr>
                <w:rFonts w:ascii="Times New Roman" w:hAnsi="Times New Roman" w:cs="Times New Roman"/>
                <w:sz w:val="24"/>
                <w:szCs w:val="24"/>
                <w:lang w:val="uz-Latn-UZ"/>
              </w:rPr>
              <w:t>-semestr</w:t>
            </w:r>
          </w:p>
        </w:tc>
      </w:tr>
      <w:tr w:rsidR="007E6ECE" w14:paraId="70E6F8DC" w14:textId="77777777" w:rsidTr="001D4419">
        <w:tc>
          <w:tcPr>
            <w:tcW w:w="2972" w:type="dxa"/>
          </w:tcPr>
          <w:p w14:paraId="7B9F2C8E" w14:textId="435D67E4"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Kredit</w:t>
            </w:r>
          </w:p>
        </w:tc>
        <w:tc>
          <w:tcPr>
            <w:tcW w:w="6373" w:type="dxa"/>
          </w:tcPr>
          <w:p w14:paraId="247D2AFD" w14:textId="756C8854" w:rsidR="007E6ECE" w:rsidRPr="001D4419" w:rsidRDefault="007E6ECE" w:rsidP="007E6ECE">
            <w:pPr>
              <w:spacing w:line="276" w:lineRule="auto"/>
              <w:rPr>
                <w:rFonts w:ascii="Times New Roman" w:hAnsi="Times New Roman" w:cs="Times New Roman"/>
                <w:sz w:val="24"/>
                <w:szCs w:val="24"/>
                <w:lang w:val="uz-Latn-UZ"/>
              </w:rPr>
            </w:pPr>
            <w:r w:rsidRPr="001D4419">
              <w:rPr>
                <w:rFonts w:ascii="Times New Roman" w:hAnsi="Times New Roman" w:cs="Times New Roman"/>
                <w:sz w:val="24"/>
                <w:szCs w:val="24"/>
                <w:lang w:val="uz-Latn-UZ"/>
              </w:rPr>
              <w:t>5</w:t>
            </w:r>
          </w:p>
        </w:tc>
      </w:tr>
      <w:tr w:rsidR="007E6ECE" w14:paraId="0D2E3538" w14:textId="77777777" w:rsidTr="001D4419">
        <w:tc>
          <w:tcPr>
            <w:tcW w:w="2972" w:type="dxa"/>
          </w:tcPr>
          <w:p w14:paraId="67E5FEAA" w14:textId="6912FAEA"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Umumiy soat</w:t>
            </w:r>
          </w:p>
        </w:tc>
        <w:tc>
          <w:tcPr>
            <w:tcW w:w="6373" w:type="dxa"/>
          </w:tcPr>
          <w:p w14:paraId="7D67AB94" w14:textId="53AFBDE0" w:rsidR="007E6ECE" w:rsidRPr="001D4419" w:rsidRDefault="007E6ECE" w:rsidP="007E6ECE">
            <w:pPr>
              <w:spacing w:line="276" w:lineRule="auto"/>
              <w:rPr>
                <w:rFonts w:ascii="Times New Roman" w:hAnsi="Times New Roman" w:cs="Times New Roman"/>
                <w:sz w:val="24"/>
                <w:szCs w:val="24"/>
                <w:lang w:val="uz-Latn-UZ"/>
              </w:rPr>
            </w:pPr>
            <w:r w:rsidRPr="001D4419">
              <w:rPr>
                <w:rFonts w:ascii="Times New Roman" w:hAnsi="Times New Roman" w:cs="Times New Roman"/>
                <w:sz w:val="24"/>
                <w:szCs w:val="24"/>
                <w:lang w:val="uz-Latn-UZ"/>
              </w:rPr>
              <w:t>150</w:t>
            </w:r>
          </w:p>
        </w:tc>
      </w:tr>
      <w:tr w:rsidR="007E6ECE" w14:paraId="1BABFFF3" w14:textId="77777777" w:rsidTr="001D4419">
        <w:tc>
          <w:tcPr>
            <w:tcW w:w="2972" w:type="dxa"/>
          </w:tcPr>
          <w:p w14:paraId="40BC60E9" w14:textId="2A1270E2" w:rsidR="007E6ECE" w:rsidRPr="007E6ECE" w:rsidRDefault="007E6ECE" w:rsidP="007E6ECE">
            <w:pPr>
              <w:spacing w:line="276" w:lineRule="auto"/>
              <w:rPr>
                <w:rFonts w:ascii="Times New Roman" w:hAnsi="Times New Roman" w:cs="Times New Roman"/>
                <w:i/>
                <w:iCs/>
                <w:sz w:val="28"/>
                <w:szCs w:val="28"/>
                <w:lang w:val="tr-TR"/>
              </w:rPr>
            </w:pPr>
            <w:r>
              <w:rPr>
                <w:rFonts w:ascii="Times New Roman" w:hAnsi="Times New Roman" w:cs="Times New Roman"/>
                <w:sz w:val="28"/>
                <w:szCs w:val="28"/>
                <w:lang w:val="tr-TR"/>
              </w:rPr>
              <w:t xml:space="preserve">        </w:t>
            </w:r>
            <w:r w:rsidRPr="007E6ECE">
              <w:rPr>
                <w:rFonts w:ascii="Times New Roman" w:hAnsi="Times New Roman" w:cs="Times New Roman"/>
                <w:i/>
                <w:iCs/>
                <w:sz w:val="28"/>
                <w:szCs w:val="28"/>
                <w:lang w:val="tr-TR"/>
              </w:rPr>
              <w:t>Auditoriya soati</w:t>
            </w:r>
          </w:p>
        </w:tc>
        <w:tc>
          <w:tcPr>
            <w:tcW w:w="6373" w:type="dxa"/>
          </w:tcPr>
          <w:p w14:paraId="15DEB3FF" w14:textId="79901BF4" w:rsidR="007E6ECE" w:rsidRPr="001D4419" w:rsidRDefault="007E6ECE" w:rsidP="007E6ECE">
            <w:pPr>
              <w:spacing w:line="276" w:lineRule="auto"/>
              <w:rPr>
                <w:rFonts w:ascii="Times New Roman" w:hAnsi="Times New Roman" w:cs="Times New Roman"/>
                <w:sz w:val="24"/>
                <w:szCs w:val="24"/>
                <w:lang w:val="uz-Latn-UZ"/>
              </w:rPr>
            </w:pPr>
            <w:r w:rsidRPr="001D4419">
              <w:rPr>
                <w:rFonts w:ascii="Times New Roman" w:hAnsi="Times New Roman" w:cs="Times New Roman"/>
                <w:sz w:val="24"/>
                <w:szCs w:val="24"/>
                <w:lang w:val="uz-Latn-UZ"/>
              </w:rPr>
              <w:t>60</w:t>
            </w:r>
          </w:p>
        </w:tc>
      </w:tr>
      <w:tr w:rsidR="007E6ECE" w14:paraId="58D4A150" w14:textId="77777777" w:rsidTr="001D4419">
        <w:tc>
          <w:tcPr>
            <w:tcW w:w="2972" w:type="dxa"/>
          </w:tcPr>
          <w:p w14:paraId="3086DD9A" w14:textId="600AA814" w:rsidR="007E6ECE" w:rsidRPr="007E6ECE" w:rsidRDefault="007E6ECE" w:rsidP="007E6ECE">
            <w:pPr>
              <w:spacing w:line="276" w:lineRule="auto"/>
              <w:rPr>
                <w:rFonts w:ascii="Times New Roman" w:hAnsi="Times New Roman" w:cs="Times New Roman"/>
                <w:i/>
                <w:iCs/>
                <w:sz w:val="28"/>
                <w:szCs w:val="28"/>
              </w:rPr>
            </w:pPr>
            <w:r w:rsidRPr="007E6ECE">
              <w:rPr>
                <w:rFonts w:ascii="Times New Roman" w:hAnsi="Times New Roman" w:cs="Times New Roman"/>
                <w:i/>
                <w:iCs/>
                <w:sz w:val="28"/>
                <w:szCs w:val="28"/>
                <w:lang w:val="tr-TR"/>
              </w:rPr>
              <w:t xml:space="preserve">        Mustaqil ta’lim soati</w:t>
            </w:r>
          </w:p>
        </w:tc>
        <w:tc>
          <w:tcPr>
            <w:tcW w:w="6373" w:type="dxa"/>
          </w:tcPr>
          <w:p w14:paraId="40F02BFF" w14:textId="574C7D26" w:rsidR="007E6ECE" w:rsidRPr="001D4419" w:rsidRDefault="007E6ECE" w:rsidP="007E6ECE">
            <w:pPr>
              <w:spacing w:line="276" w:lineRule="auto"/>
              <w:rPr>
                <w:rFonts w:ascii="Times New Roman" w:hAnsi="Times New Roman" w:cs="Times New Roman"/>
                <w:sz w:val="24"/>
                <w:szCs w:val="24"/>
                <w:lang w:val="uz-Latn-UZ"/>
              </w:rPr>
            </w:pPr>
            <w:r w:rsidRPr="001D4419">
              <w:rPr>
                <w:rFonts w:ascii="Times New Roman" w:hAnsi="Times New Roman" w:cs="Times New Roman"/>
                <w:sz w:val="24"/>
                <w:szCs w:val="24"/>
                <w:lang w:val="uz-Latn-UZ"/>
              </w:rPr>
              <w:t>90</w:t>
            </w:r>
          </w:p>
        </w:tc>
      </w:tr>
      <w:tr w:rsidR="007E6ECE" w:rsidRPr="002E696E" w14:paraId="25A2C2A9" w14:textId="77777777" w:rsidTr="001D4419">
        <w:tc>
          <w:tcPr>
            <w:tcW w:w="2972" w:type="dxa"/>
          </w:tcPr>
          <w:p w14:paraId="703D656F" w14:textId="4C21E1AB"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Mas’ul kafedra:</w:t>
            </w:r>
          </w:p>
        </w:tc>
        <w:tc>
          <w:tcPr>
            <w:tcW w:w="6373" w:type="dxa"/>
          </w:tcPr>
          <w:p w14:paraId="7E693853" w14:textId="04111131" w:rsidR="007E6ECE" w:rsidRPr="001D4419" w:rsidRDefault="001D4419" w:rsidP="007E6ECE">
            <w:pPr>
              <w:spacing w:line="276" w:lineRule="auto"/>
              <w:rPr>
                <w:rFonts w:ascii="Times New Roman" w:hAnsi="Times New Roman" w:cs="Times New Roman"/>
                <w:sz w:val="24"/>
                <w:szCs w:val="24"/>
                <w:lang w:val="uz-Latn-UZ"/>
              </w:rPr>
            </w:pPr>
            <w:r w:rsidRPr="001D4419">
              <w:rPr>
                <w:rFonts w:ascii="Times New Roman" w:hAnsi="Times New Roman" w:cs="Times New Roman"/>
                <w:sz w:val="24"/>
                <w:szCs w:val="24"/>
                <w:lang w:val="uz-Latn-UZ"/>
              </w:rPr>
              <w:t>O‘zbek</w:t>
            </w:r>
            <w:r w:rsidR="00AF11C0" w:rsidRPr="001D4419">
              <w:rPr>
                <w:rFonts w:ascii="Times New Roman" w:hAnsi="Times New Roman" w:cs="Times New Roman"/>
                <w:sz w:val="24"/>
                <w:szCs w:val="24"/>
                <w:lang w:val="uz-Latn-UZ"/>
              </w:rPr>
              <w:t xml:space="preserve"> </w:t>
            </w:r>
            <w:r w:rsidRPr="001D4419">
              <w:rPr>
                <w:rFonts w:ascii="Times New Roman" w:hAnsi="Times New Roman" w:cs="Times New Roman"/>
                <w:sz w:val="24"/>
                <w:szCs w:val="24"/>
                <w:lang w:val="uz-Latn-UZ"/>
              </w:rPr>
              <w:t>adabiyoti</w:t>
            </w:r>
            <w:r w:rsidR="00AF11C0" w:rsidRPr="001D4419">
              <w:rPr>
                <w:rFonts w:ascii="Times New Roman" w:hAnsi="Times New Roman" w:cs="Times New Roman"/>
                <w:sz w:val="24"/>
                <w:szCs w:val="24"/>
                <w:lang w:val="uz-Latn-UZ"/>
              </w:rPr>
              <w:t xml:space="preserve"> </w:t>
            </w:r>
            <w:r w:rsidRPr="001D4419">
              <w:rPr>
                <w:rFonts w:ascii="Times New Roman" w:hAnsi="Times New Roman" w:cs="Times New Roman"/>
                <w:sz w:val="24"/>
                <w:szCs w:val="24"/>
                <w:lang w:val="uz-Latn-UZ"/>
              </w:rPr>
              <w:t>tarixi</w:t>
            </w:r>
            <w:r w:rsidR="00AF11C0" w:rsidRPr="001D4419">
              <w:rPr>
                <w:rFonts w:ascii="Times New Roman" w:hAnsi="Times New Roman" w:cs="Times New Roman"/>
                <w:sz w:val="24"/>
                <w:szCs w:val="24"/>
                <w:lang w:val="uz-Latn-UZ"/>
              </w:rPr>
              <w:t xml:space="preserve"> </w:t>
            </w:r>
            <w:r w:rsidRPr="001D4419">
              <w:rPr>
                <w:rFonts w:ascii="Times New Roman" w:hAnsi="Times New Roman" w:cs="Times New Roman"/>
                <w:sz w:val="24"/>
                <w:szCs w:val="24"/>
                <w:lang w:val="uz-Latn-UZ"/>
              </w:rPr>
              <w:t>va</w:t>
            </w:r>
            <w:r w:rsidR="00AF11C0" w:rsidRPr="001D4419">
              <w:rPr>
                <w:rFonts w:ascii="Times New Roman" w:hAnsi="Times New Roman" w:cs="Times New Roman"/>
                <w:sz w:val="24"/>
                <w:szCs w:val="24"/>
                <w:lang w:val="uz-Latn-UZ"/>
              </w:rPr>
              <w:t xml:space="preserve"> </w:t>
            </w:r>
            <w:r w:rsidRPr="001D4419">
              <w:rPr>
                <w:rFonts w:ascii="Times New Roman" w:hAnsi="Times New Roman" w:cs="Times New Roman"/>
                <w:sz w:val="24"/>
                <w:szCs w:val="24"/>
                <w:lang w:val="uz-Latn-UZ"/>
              </w:rPr>
              <w:t>matnshunoslik</w:t>
            </w:r>
            <w:r w:rsidR="00AF11C0" w:rsidRPr="001D4419">
              <w:rPr>
                <w:rFonts w:ascii="Times New Roman" w:hAnsi="Times New Roman" w:cs="Times New Roman"/>
                <w:sz w:val="24"/>
                <w:szCs w:val="24"/>
                <w:lang w:val="uz-Latn-UZ"/>
              </w:rPr>
              <w:t xml:space="preserve"> </w:t>
            </w:r>
          </w:p>
        </w:tc>
      </w:tr>
      <w:tr w:rsidR="007E6ECE" w:rsidRPr="002E696E" w14:paraId="1981D803" w14:textId="77777777" w:rsidTr="001D4419">
        <w:trPr>
          <w:trHeight w:val="1681"/>
        </w:trPr>
        <w:tc>
          <w:tcPr>
            <w:tcW w:w="2972" w:type="dxa"/>
          </w:tcPr>
          <w:p w14:paraId="7012A6A2" w14:textId="63AA6FC3"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Fanni</w:t>
            </w:r>
            <w:r>
              <w:rPr>
                <w:rFonts w:ascii="Times New Roman" w:hAnsi="Times New Roman" w:cs="Times New Roman"/>
                <w:b/>
                <w:bCs/>
                <w:sz w:val="28"/>
                <w:szCs w:val="28"/>
                <w:lang w:val="tr-TR"/>
              </w:rPr>
              <w:t xml:space="preserve"> o‘qitishning</w:t>
            </w:r>
            <w:r w:rsidRPr="007E6ECE">
              <w:rPr>
                <w:rFonts w:ascii="Times New Roman" w:hAnsi="Times New Roman" w:cs="Times New Roman"/>
                <w:b/>
                <w:bCs/>
                <w:sz w:val="28"/>
                <w:szCs w:val="28"/>
                <w:lang w:val="tr-TR"/>
              </w:rPr>
              <w:t xml:space="preserve"> maqsadi:</w:t>
            </w:r>
          </w:p>
        </w:tc>
        <w:tc>
          <w:tcPr>
            <w:tcW w:w="6373" w:type="dxa"/>
          </w:tcPr>
          <w:p w14:paraId="168F7B82" w14:textId="7279D79C" w:rsidR="007E6ECE" w:rsidRPr="001D4419" w:rsidRDefault="001D4419" w:rsidP="001D4419">
            <w:pPr>
              <w:spacing w:line="276" w:lineRule="auto"/>
              <w:jc w:val="both"/>
              <w:rPr>
                <w:rFonts w:ascii="Times New Roman" w:hAnsi="Times New Roman" w:cs="Times New Roman"/>
                <w:sz w:val="24"/>
                <w:szCs w:val="24"/>
                <w:lang w:val="uz-Latn-UZ"/>
              </w:rPr>
            </w:pPr>
            <w:r w:rsidRPr="001D4419">
              <w:rPr>
                <w:rFonts w:asciiTheme="majorBidi" w:hAnsiTheme="majorBidi" w:cstheme="majorBidi"/>
                <w:bCs/>
                <w:sz w:val="24"/>
                <w:szCs w:val="24"/>
                <w:lang w:val="uz-Latn-UZ"/>
              </w:rPr>
              <w:t>“</w:t>
            </w:r>
            <w:r w:rsidR="002E696E" w:rsidRPr="001D4419">
              <w:rPr>
                <w:rFonts w:asciiTheme="majorBidi" w:hAnsiTheme="majorBidi" w:cstheme="majorBidi"/>
                <w:sz w:val="24"/>
                <w:szCs w:val="24"/>
                <w:lang w:val="uz-Latn-UZ"/>
              </w:rPr>
              <w:t xml:space="preserve">Mumtoz </w:t>
            </w:r>
            <w:r w:rsidR="002E696E">
              <w:rPr>
                <w:rFonts w:asciiTheme="majorBidi" w:hAnsiTheme="majorBidi" w:cstheme="majorBidi"/>
                <w:sz w:val="24"/>
                <w:szCs w:val="24"/>
                <w:lang w:val="uz-Latn-UZ"/>
              </w:rPr>
              <w:t>adabiyotshunoslikka kirish</w:t>
            </w:r>
            <w:bookmarkStart w:id="0" w:name="_GoBack"/>
            <w:bookmarkEnd w:id="0"/>
            <w:r w:rsidRPr="001D4419">
              <w:rPr>
                <w:rFonts w:asciiTheme="majorBidi" w:hAnsiTheme="majorBidi" w:cstheme="majorBidi"/>
                <w:bCs/>
                <w:sz w:val="24"/>
                <w:szCs w:val="24"/>
                <w:lang w:val="uz-Latn-UZ"/>
              </w:rPr>
              <w:t xml:space="preserve">” ikki qismdan iborat. Uning </w:t>
            </w:r>
            <w:r w:rsidRPr="001D4419">
              <w:rPr>
                <w:rFonts w:asciiTheme="majorBidi" w:hAnsiTheme="majorBidi" w:cstheme="majorBidi"/>
                <w:sz w:val="24"/>
                <w:szCs w:val="24"/>
                <w:lang w:val="uz-Latn-UZ"/>
              </w:rPr>
              <w:t xml:space="preserve">“Aruz va mumtoz poetikaga kirish” qismida talabalarga </w:t>
            </w:r>
            <w:r w:rsidRPr="001D4419">
              <w:rPr>
                <w:rFonts w:asciiTheme="majorBidi" w:hAnsiTheme="majorBidi" w:cstheme="majorBidi"/>
                <w:bCs/>
                <w:sz w:val="24"/>
                <w:szCs w:val="24"/>
                <w:lang w:val="uz-Latn-UZ"/>
              </w:rPr>
              <w:t xml:space="preserve">aruz vaznining o‘ziga xos xususiyatlari, aruz tarixi haqida, aruz vaznining nazariy asoslari, qisqa, cho‘ziq va o‘ta cho‘ziq hijolarning bir-biridan farqi, rukn va bahr tushunchalari, musta’mal bahrlar; mumtoz she’r shakllari, badiiy san’atlar, qofiya ilmi haqida </w:t>
            </w:r>
            <w:r w:rsidRPr="001D4419">
              <w:rPr>
                <w:rFonts w:asciiTheme="majorBidi" w:hAnsiTheme="majorBidi" w:cstheme="majorBidi"/>
                <w:sz w:val="24"/>
                <w:szCs w:val="24"/>
                <w:lang w:val="uz-Latn-UZ"/>
              </w:rPr>
              <w:t>ta’lim beradi.</w:t>
            </w:r>
            <w:r w:rsidRPr="001D4419">
              <w:rPr>
                <w:rFonts w:ascii="Times New Roman" w:hAnsi="Times New Roman"/>
                <w:sz w:val="24"/>
                <w:szCs w:val="24"/>
                <w:lang w:val="uz-Latn-UZ"/>
              </w:rPr>
              <w:t xml:space="preserve">   </w:t>
            </w:r>
          </w:p>
        </w:tc>
      </w:tr>
      <w:tr w:rsidR="007E6ECE" w:rsidRPr="002E696E" w14:paraId="36374CFE" w14:textId="77777777" w:rsidTr="001D4419">
        <w:trPr>
          <w:trHeight w:val="1833"/>
        </w:trPr>
        <w:tc>
          <w:tcPr>
            <w:tcW w:w="2972" w:type="dxa"/>
          </w:tcPr>
          <w:p w14:paraId="6DFFF163" w14:textId="0FBB15C3"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Fanni o‘qitishdan kutilayotgan natija:</w:t>
            </w:r>
          </w:p>
        </w:tc>
        <w:tc>
          <w:tcPr>
            <w:tcW w:w="6373" w:type="dxa"/>
          </w:tcPr>
          <w:p w14:paraId="0EDC5861" w14:textId="0BA7967A" w:rsidR="007E6ECE" w:rsidRPr="001D4419" w:rsidRDefault="001D4419" w:rsidP="001D4419">
            <w:pPr>
              <w:spacing w:line="276" w:lineRule="auto"/>
              <w:jc w:val="both"/>
              <w:rPr>
                <w:rFonts w:ascii="Times New Roman" w:hAnsi="Times New Roman" w:cs="Times New Roman"/>
                <w:sz w:val="24"/>
                <w:szCs w:val="24"/>
                <w:lang w:val="uz-Latn-UZ" w:eastAsia="ja-JP"/>
              </w:rPr>
            </w:pPr>
            <w:r w:rsidRPr="001D4419">
              <w:rPr>
                <w:rFonts w:asciiTheme="majorBidi" w:eastAsia="Calibri" w:hAnsiTheme="majorBidi" w:cstheme="majorBidi"/>
                <w:sz w:val="24"/>
                <w:szCs w:val="24"/>
                <w:lang w:val="uz-Latn-UZ"/>
              </w:rPr>
              <w:t>M</w:t>
            </w:r>
            <w:r w:rsidRPr="001D4419">
              <w:rPr>
                <w:rFonts w:asciiTheme="majorBidi" w:hAnsiTheme="majorBidi" w:cstheme="majorBidi"/>
                <w:sz w:val="24"/>
                <w:szCs w:val="24"/>
                <w:lang w:val="uz-Latn-UZ"/>
              </w:rPr>
              <w:t>umtoz poetikaning asosini ilmlar uchligi tashkil etadi. Bular: ilmi aruz, ilmi badi’ hamda ilmi qofiyadir. Adabiyotimiz tarixida bu uch ilm birgalikda mumtoz she’rning nafosati va shoirning salohiyatini belgilovchi mezon hisoblangan. Ular orasida aruz ilmi nisbatan murakkab hisoblanib, uni yaxshi bilmaslik mumtoz janrlarda yaratilgan badiiy namunalar mohiyatini anglashda qiyinchilik tug‘diradi. Shu ma’noda “</w:t>
            </w:r>
            <w:r w:rsidRPr="001D4419">
              <w:rPr>
                <w:rFonts w:asciiTheme="majorBidi" w:hAnsiTheme="majorBidi" w:cstheme="majorBidi"/>
                <w:iCs/>
                <w:sz w:val="24"/>
                <w:szCs w:val="24"/>
                <w:lang w:val="uz-Latn-UZ"/>
              </w:rPr>
              <w:t>Aruz va mumtoz poetikaga kirish”</w:t>
            </w:r>
            <w:r w:rsidRPr="001D4419">
              <w:rPr>
                <w:rFonts w:asciiTheme="majorBidi" w:eastAsia="Calibri" w:hAnsiTheme="majorBidi" w:cstheme="majorBidi"/>
                <w:bCs/>
                <w:sz w:val="24"/>
                <w:szCs w:val="24"/>
                <w:lang w:val="uz-Latn-UZ"/>
              </w:rPr>
              <w:t xml:space="preserve"> fani</w:t>
            </w:r>
            <w:r w:rsidRPr="001D4419">
              <w:rPr>
                <w:rFonts w:asciiTheme="majorBidi" w:eastAsia="Calibri" w:hAnsiTheme="majorBidi" w:cstheme="majorBidi"/>
                <w:b/>
                <w:bCs/>
                <w:sz w:val="24"/>
                <w:szCs w:val="24"/>
                <w:lang w:val="uz-Latn-UZ"/>
              </w:rPr>
              <w:t xml:space="preserve"> </w:t>
            </w:r>
            <w:r w:rsidRPr="001D4419">
              <w:rPr>
                <w:rFonts w:asciiTheme="majorBidi" w:eastAsia="Calibri" w:hAnsiTheme="majorBidi" w:cstheme="majorBidi"/>
                <w:sz w:val="24"/>
                <w:szCs w:val="24"/>
                <w:lang w:val="uz-Latn-UZ" w:eastAsia="ja-JP"/>
              </w:rPr>
              <w:t>aruz vazni va uning qoidalari</w:t>
            </w:r>
            <w:r w:rsidRPr="001D4419">
              <w:rPr>
                <w:rFonts w:asciiTheme="majorBidi" w:hAnsiTheme="majorBidi" w:cstheme="majorBidi"/>
                <w:sz w:val="24"/>
                <w:szCs w:val="24"/>
                <w:lang w:val="uz-Latn-UZ"/>
              </w:rPr>
              <w:t>, aruzda yozilgan asarlarning o‘lchovini aniqlash yo’llari</w:t>
            </w:r>
            <w:r w:rsidRPr="001D4419">
              <w:rPr>
                <w:rFonts w:asciiTheme="majorBidi" w:eastAsia="Calibri" w:hAnsiTheme="majorBidi" w:cstheme="majorBidi"/>
                <w:sz w:val="24"/>
                <w:szCs w:val="24"/>
                <w:lang w:val="uz-Latn-UZ" w:eastAsia="ja-JP"/>
              </w:rPr>
              <w:t>, aruz tizimining oʻzbek mumtoz adabiyotidagi oʻrni, mumtoz janrlar va ularning badiiyati</w:t>
            </w:r>
            <w:r w:rsidRPr="001D4419">
              <w:rPr>
                <w:rFonts w:asciiTheme="majorBidi" w:eastAsia="MS Mincho" w:hAnsiTheme="majorBidi" w:cstheme="majorBidi"/>
                <w:sz w:val="24"/>
                <w:szCs w:val="24"/>
                <w:lang w:val="uz-Latn-UZ" w:eastAsia="ja-JP"/>
              </w:rPr>
              <w:t>, ilmi badi’ va ilmi qofiya</w:t>
            </w:r>
            <w:r w:rsidRPr="001D4419">
              <w:rPr>
                <w:rFonts w:asciiTheme="majorBidi" w:eastAsia="Calibri" w:hAnsiTheme="majorBidi" w:cstheme="majorBidi"/>
                <w:sz w:val="24"/>
                <w:szCs w:val="24"/>
                <w:lang w:val="uz-Latn-UZ" w:eastAsia="ja-JP"/>
              </w:rPr>
              <w:t xml:space="preserve"> boʻyicha aniq va muhim ma’lumotlarni</w:t>
            </w:r>
            <w:r w:rsidRPr="001D4419">
              <w:rPr>
                <w:rFonts w:asciiTheme="majorBidi" w:eastAsia="MS Mincho" w:hAnsiTheme="majorBidi" w:cstheme="majorBidi"/>
                <w:sz w:val="24"/>
                <w:szCs w:val="24"/>
                <w:lang w:val="uz-Latn-UZ" w:eastAsia="ja-JP"/>
              </w:rPr>
              <w:t xml:space="preserve"> </w:t>
            </w:r>
            <w:r w:rsidRPr="001D4419">
              <w:rPr>
                <w:rFonts w:asciiTheme="majorBidi" w:eastAsia="Calibri" w:hAnsiTheme="majorBidi" w:cstheme="majorBidi"/>
                <w:sz w:val="24"/>
                <w:szCs w:val="24"/>
                <w:lang w:val="uz-Latn-UZ" w:eastAsia="ja-JP"/>
              </w:rPr>
              <w:t>talabaga yetkazishda belgilovchi asos vazifasini oʻtaydi. Shuning</w:t>
            </w:r>
            <w:r w:rsidRPr="001D4419">
              <w:rPr>
                <w:rFonts w:asciiTheme="majorBidi" w:eastAsia="MS Mincho" w:hAnsiTheme="majorBidi" w:cstheme="majorBidi"/>
                <w:sz w:val="24"/>
                <w:szCs w:val="24"/>
                <w:lang w:val="uz-Latn-UZ" w:eastAsia="ja-JP"/>
              </w:rPr>
              <w:t xml:space="preserve"> </w:t>
            </w:r>
            <w:r w:rsidRPr="001D4419">
              <w:rPr>
                <w:rFonts w:asciiTheme="majorBidi" w:eastAsia="Calibri" w:hAnsiTheme="majorBidi" w:cstheme="majorBidi"/>
                <w:sz w:val="24"/>
                <w:szCs w:val="24"/>
                <w:lang w:val="uz-Latn-UZ" w:eastAsia="ja-JP"/>
              </w:rPr>
              <w:t>uchun oliy oʻquv yurtlarida o</w:t>
            </w:r>
            <w:r w:rsidRPr="001D4419">
              <w:rPr>
                <w:rFonts w:asciiTheme="majorBidi" w:hAnsiTheme="majorBidi" w:cstheme="majorBidi"/>
                <w:sz w:val="24"/>
                <w:szCs w:val="24"/>
                <w:lang w:val="uz-Latn-UZ" w:eastAsia="ja-JP"/>
              </w:rPr>
              <w:t>‘zbek  tili va adabiyoti</w:t>
            </w:r>
            <w:r w:rsidRPr="001D4419">
              <w:rPr>
                <w:rFonts w:asciiTheme="majorBidi" w:eastAsia="Calibri" w:hAnsiTheme="majorBidi" w:cstheme="majorBidi"/>
                <w:sz w:val="24"/>
                <w:szCs w:val="24"/>
                <w:lang w:val="uz-Latn-UZ" w:eastAsia="ja-JP"/>
              </w:rPr>
              <w:t xml:space="preserve"> ta’limini yoʻlga qoʻyishda ushbu fan</w:t>
            </w:r>
            <w:r w:rsidRPr="001D4419">
              <w:rPr>
                <w:rFonts w:asciiTheme="majorBidi" w:eastAsia="MS Mincho" w:hAnsiTheme="majorBidi" w:cstheme="majorBidi"/>
                <w:sz w:val="24"/>
                <w:szCs w:val="24"/>
                <w:lang w:val="uz-Latn-UZ" w:eastAsia="ja-JP"/>
              </w:rPr>
              <w:t xml:space="preserve"> </w:t>
            </w:r>
            <w:r w:rsidRPr="001D4419">
              <w:rPr>
                <w:rFonts w:asciiTheme="majorBidi" w:eastAsia="Calibri" w:hAnsiTheme="majorBidi" w:cstheme="majorBidi"/>
                <w:sz w:val="24"/>
                <w:szCs w:val="24"/>
                <w:lang w:val="uz-Latn-UZ" w:eastAsia="ja-JP"/>
              </w:rPr>
              <w:t>alohida ahamiyat kasb etadi.</w:t>
            </w:r>
          </w:p>
        </w:tc>
      </w:tr>
    </w:tbl>
    <w:p w14:paraId="4AD71284" w14:textId="77777777" w:rsidR="00A020EF" w:rsidRDefault="00A020EF" w:rsidP="007E6ECE">
      <w:pPr>
        <w:spacing w:after="0" w:line="276" w:lineRule="auto"/>
        <w:rPr>
          <w:rFonts w:ascii="Times New Roman" w:hAnsi="Times New Roman" w:cs="Times New Roman"/>
          <w:sz w:val="28"/>
          <w:szCs w:val="28"/>
          <w:lang w:val="de-LU" w:eastAsia="ja-JP"/>
        </w:rPr>
      </w:pPr>
    </w:p>
    <w:p w14:paraId="4690BC82" w14:textId="77777777" w:rsidR="00290FA7" w:rsidRDefault="00290FA7" w:rsidP="007E6ECE">
      <w:pPr>
        <w:spacing w:after="0" w:line="276" w:lineRule="auto"/>
        <w:rPr>
          <w:rFonts w:ascii="Times New Roman" w:hAnsi="Times New Roman" w:cs="Times New Roman"/>
          <w:sz w:val="28"/>
          <w:szCs w:val="28"/>
          <w:lang w:val="de-LU" w:eastAsia="ja-JP"/>
        </w:rPr>
      </w:pPr>
    </w:p>
    <w:p w14:paraId="2085B3AA" w14:textId="77777777" w:rsidR="00290FA7" w:rsidRDefault="00290FA7" w:rsidP="007E6ECE">
      <w:pPr>
        <w:spacing w:after="0" w:line="276" w:lineRule="auto"/>
        <w:rPr>
          <w:rFonts w:ascii="Times New Roman" w:hAnsi="Times New Roman" w:cs="Times New Roman"/>
          <w:sz w:val="28"/>
          <w:szCs w:val="28"/>
          <w:lang w:val="de-LU" w:eastAsia="ja-JP"/>
        </w:rPr>
      </w:pPr>
    </w:p>
    <w:p w14:paraId="444A4BE9" w14:textId="77777777" w:rsidR="00290FA7" w:rsidRDefault="00290FA7" w:rsidP="007E6ECE">
      <w:pPr>
        <w:spacing w:after="0" w:line="276" w:lineRule="auto"/>
        <w:rPr>
          <w:rFonts w:ascii="Times New Roman" w:hAnsi="Times New Roman" w:cs="Times New Roman"/>
          <w:sz w:val="28"/>
          <w:szCs w:val="28"/>
          <w:lang w:val="de-LU" w:eastAsia="ja-JP"/>
        </w:rPr>
      </w:pPr>
    </w:p>
    <w:p w14:paraId="714F0A99" w14:textId="77777777" w:rsidR="00290FA7" w:rsidRDefault="00290FA7" w:rsidP="007E6ECE">
      <w:pPr>
        <w:spacing w:after="0" w:line="276" w:lineRule="auto"/>
        <w:rPr>
          <w:rFonts w:ascii="Times New Roman" w:hAnsi="Times New Roman" w:cs="Times New Roman"/>
          <w:sz w:val="28"/>
          <w:szCs w:val="28"/>
          <w:lang w:val="de-LU" w:eastAsia="ja-JP"/>
        </w:rPr>
      </w:pPr>
    </w:p>
    <w:p w14:paraId="00569170" w14:textId="77777777" w:rsidR="00290FA7" w:rsidRDefault="00290FA7" w:rsidP="007E6ECE">
      <w:pPr>
        <w:spacing w:after="0" w:line="276" w:lineRule="auto"/>
        <w:rPr>
          <w:rFonts w:ascii="Times New Roman" w:hAnsi="Times New Roman" w:cs="Times New Roman"/>
          <w:sz w:val="28"/>
          <w:szCs w:val="28"/>
          <w:lang w:val="de-LU" w:eastAsia="ja-JP"/>
        </w:rPr>
      </w:pPr>
    </w:p>
    <w:p w14:paraId="141620ED" w14:textId="77777777" w:rsidR="00290FA7" w:rsidRDefault="00290FA7" w:rsidP="007E6ECE">
      <w:pPr>
        <w:spacing w:after="0" w:line="276" w:lineRule="auto"/>
        <w:rPr>
          <w:rFonts w:ascii="Times New Roman" w:hAnsi="Times New Roman" w:cs="Times New Roman"/>
          <w:sz w:val="28"/>
          <w:szCs w:val="28"/>
          <w:lang w:val="de-LU" w:eastAsia="ja-JP"/>
        </w:rPr>
      </w:pPr>
    </w:p>
    <w:p w14:paraId="2FF9D029" w14:textId="77777777" w:rsidR="00290FA7" w:rsidRDefault="00290FA7" w:rsidP="007E6ECE">
      <w:pPr>
        <w:spacing w:after="0" w:line="276" w:lineRule="auto"/>
        <w:rPr>
          <w:rFonts w:ascii="Times New Roman" w:hAnsi="Times New Roman" w:cs="Times New Roman"/>
          <w:sz w:val="28"/>
          <w:szCs w:val="28"/>
          <w:lang w:val="de-LU" w:eastAsia="ja-JP"/>
        </w:rPr>
      </w:pPr>
    </w:p>
    <w:p w14:paraId="1DB36F3F" w14:textId="77777777" w:rsidR="00290FA7" w:rsidRDefault="00290FA7" w:rsidP="007E6ECE">
      <w:pPr>
        <w:spacing w:after="0" w:line="276" w:lineRule="auto"/>
        <w:rPr>
          <w:rFonts w:ascii="Times New Roman" w:hAnsi="Times New Roman" w:cs="Times New Roman"/>
          <w:sz w:val="28"/>
          <w:szCs w:val="28"/>
          <w:lang w:val="de-LU" w:eastAsia="ja-JP"/>
        </w:rPr>
      </w:pPr>
    </w:p>
    <w:p w14:paraId="07BF9257" w14:textId="77777777" w:rsidR="00290FA7" w:rsidRDefault="00290FA7" w:rsidP="007E6ECE">
      <w:pPr>
        <w:spacing w:after="0" w:line="276" w:lineRule="auto"/>
        <w:rPr>
          <w:rFonts w:ascii="Times New Roman" w:hAnsi="Times New Roman" w:cs="Times New Roman"/>
          <w:sz w:val="28"/>
          <w:szCs w:val="28"/>
          <w:lang w:val="de-LU" w:eastAsia="ja-JP"/>
        </w:rPr>
      </w:pPr>
    </w:p>
    <w:p w14:paraId="5B5DCDE6" w14:textId="77777777" w:rsidR="00290FA7" w:rsidRDefault="00290FA7" w:rsidP="007E6ECE">
      <w:pPr>
        <w:spacing w:after="0" w:line="276" w:lineRule="auto"/>
        <w:rPr>
          <w:rFonts w:ascii="Times New Roman" w:hAnsi="Times New Roman" w:cs="Times New Roman"/>
          <w:sz w:val="28"/>
          <w:szCs w:val="28"/>
          <w:lang w:val="de-LU" w:eastAsia="ja-JP"/>
        </w:rPr>
      </w:pPr>
    </w:p>
    <w:sectPr w:rsidR="00290F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E36A0"/>
    <w:multiLevelType w:val="hybridMultilevel"/>
    <w:tmpl w:val="A39C32E6"/>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75A"/>
    <w:rsid w:val="001D4419"/>
    <w:rsid w:val="00290FA7"/>
    <w:rsid w:val="002E696E"/>
    <w:rsid w:val="007E6ECE"/>
    <w:rsid w:val="00A020EF"/>
    <w:rsid w:val="00AF11C0"/>
    <w:rsid w:val="00ED4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9DE5"/>
  <w15:chartTrackingRefBased/>
  <w15:docId w15:val="{44713E73-1E55-42DC-B5D1-D38CE753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6E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aliases w:val="snoska,список,Текст сноски Знак Знак Знак Знак,Текст сноски Знак Знак Знак Знак Знак Знак,Текст сноски Знак Знак Знак Знак Знак Знак Знак Знак Знак,Текст сноски Знак Знак Знак Знак Знак Знак Знак Знак,Footnote Text Char Знак,single space,fn"/>
    <w:basedOn w:val="a"/>
    <w:link w:val="a5"/>
    <w:uiPriority w:val="99"/>
    <w:unhideWhenUsed/>
    <w:qFormat/>
    <w:rsid w:val="00290FA7"/>
    <w:pPr>
      <w:spacing w:after="0" w:line="240" w:lineRule="auto"/>
    </w:pPr>
    <w:rPr>
      <w:sz w:val="20"/>
      <w:szCs w:val="20"/>
    </w:rPr>
  </w:style>
  <w:style w:type="character" w:customStyle="1" w:styleId="a5">
    <w:name w:val="Текст сноски Знак"/>
    <w:aliases w:val="snoska Знак,список Знак,Текст сноски Знак Знак Знак Знак Знак,Текст сноски Знак Знак Знак Знак Знак Знак Знак,Текст сноски Знак Знак Знак Знак Знак Знак Знак Знак Знак Знак,Текст сноски Знак Знак Знак Знак Знак Знак Знак Знак Знак1"/>
    <w:basedOn w:val="a0"/>
    <w:link w:val="a4"/>
    <w:uiPriority w:val="99"/>
    <w:rsid w:val="00290FA7"/>
    <w:rPr>
      <w:sz w:val="20"/>
      <w:szCs w:val="20"/>
    </w:rPr>
  </w:style>
  <w:style w:type="paragraph" w:styleId="a6">
    <w:name w:val="List Paragraph"/>
    <w:basedOn w:val="a"/>
    <w:link w:val="a7"/>
    <w:uiPriority w:val="1"/>
    <w:qFormat/>
    <w:rsid w:val="00290FA7"/>
    <w:pPr>
      <w:ind w:left="720"/>
      <w:contextualSpacing/>
    </w:pPr>
    <w:rPr>
      <w:rFonts w:ascii="Calibri" w:eastAsia="Calibri" w:hAnsi="Calibri" w:cs="Times New Roman"/>
      <w:lang w:val="x-none"/>
    </w:rPr>
  </w:style>
  <w:style w:type="character" w:styleId="a8">
    <w:name w:val="Strong"/>
    <w:uiPriority w:val="22"/>
    <w:qFormat/>
    <w:rsid w:val="00290FA7"/>
    <w:rPr>
      <w:b/>
      <w:bCs/>
    </w:rPr>
  </w:style>
  <w:style w:type="character" w:customStyle="1" w:styleId="a7">
    <w:name w:val="Абзац списка Знак"/>
    <w:link w:val="a6"/>
    <w:uiPriority w:val="1"/>
    <w:locked/>
    <w:rsid w:val="00290FA7"/>
    <w:rPr>
      <w:rFonts w:ascii="Calibri" w:eastAsia="Calibri"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 Rajabov</dc:creator>
  <cp:keywords/>
  <dc:description/>
  <cp:lastModifiedBy>admin</cp:lastModifiedBy>
  <cp:revision>7</cp:revision>
  <dcterms:created xsi:type="dcterms:W3CDTF">2025-05-05T12:53:00Z</dcterms:created>
  <dcterms:modified xsi:type="dcterms:W3CDTF">2025-05-17T07:18:00Z</dcterms:modified>
</cp:coreProperties>
</file>