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1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824"/>
      </w:tblGrid>
      <w:tr w:rsidR="00D17258" w:rsidRPr="00001C56" w14:paraId="7C342B4C" w14:textId="77777777" w:rsidTr="00A06309">
        <w:trPr>
          <w:trHeight w:val="441"/>
        </w:trPr>
        <w:tc>
          <w:tcPr>
            <w:tcW w:w="2694" w:type="dxa"/>
            <w:shd w:val="clear" w:color="auto" w:fill="auto"/>
          </w:tcPr>
          <w:p w14:paraId="02426544" w14:textId="77777777" w:rsidR="00D17258" w:rsidRPr="003C26E7" w:rsidRDefault="00D17258"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Tanlov fan nomi</w:t>
            </w:r>
          </w:p>
        </w:tc>
        <w:tc>
          <w:tcPr>
            <w:tcW w:w="7824" w:type="dxa"/>
            <w:shd w:val="clear" w:color="auto" w:fill="auto"/>
          </w:tcPr>
          <w:p w14:paraId="483389A4" w14:textId="77777777" w:rsidR="00D17258" w:rsidRPr="00001C56" w:rsidRDefault="00D17258" w:rsidP="00A06309">
            <w:pPr>
              <w:spacing w:after="0" w:line="276" w:lineRule="auto"/>
              <w:rPr>
                <w:rFonts w:ascii="Times New Roman" w:hAnsi="Times New Roman"/>
                <w:b/>
                <w:bCs/>
                <w:sz w:val="28"/>
                <w:szCs w:val="28"/>
                <w:lang w:val="en-US"/>
              </w:rPr>
            </w:pPr>
            <w:proofErr w:type="spellStart"/>
            <w:r w:rsidRPr="008659D7">
              <w:rPr>
                <w:rFonts w:ascii="Times New Roman" w:hAnsi="Times New Roman"/>
                <w:b/>
                <w:bCs/>
                <w:sz w:val="28"/>
                <w:szCs w:val="28"/>
              </w:rPr>
              <w:t>Sotsial</w:t>
            </w:r>
            <w:proofErr w:type="spellEnd"/>
            <w:r w:rsidRPr="008659D7">
              <w:rPr>
                <w:rFonts w:ascii="Times New Roman" w:hAnsi="Times New Roman"/>
                <w:b/>
                <w:bCs/>
                <w:sz w:val="28"/>
                <w:szCs w:val="28"/>
              </w:rPr>
              <w:t xml:space="preserve"> </w:t>
            </w:r>
            <w:proofErr w:type="spellStart"/>
            <w:r w:rsidRPr="008659D7">
              <w:rPr>
                <w:rFonts w:ascii="Times New Roman" w:hAnsi="Times New Roman"/>
                <w:b/>
                <w:bCs/>
                <w:sz w:val="28"/>
                <w:szCs w:val="28"/>
              </w:rPr>
              <w:t>injeneriya</w:t>
            </w:r>
            <w:proofErr w:type="spellEnd"/>
            <w:r w:rsidRPr="008659D7">
              <w:rPr>
                <w:rFonts w:ascii="Times New Roman" w:hAnsi="Times New Roman"/>
                <w:b/>
                <w:bCs/>
                <w:sz w:val="28"/>
                <w:szCs w:val="28"/>
              </w:rPr>
              <w:t xml:space="preserve"> </w:t>
            </w:r>
            <w:proofErr w:type="spellStart"/>
            <w:r w:rsidRPr="008659D7">
              <w:rPr>
                <w:rFonts w:ascii="Times New Roman" w:hAnsi="Times New Roman"/>
                <w:b/>
                <w:bCs/>
                <w:sz w:val="28"/>
                <w:szCs w:val="28"/>
              </w:rPr>
              <w:t>va</w:t>
            </w:r>
            <w:proofErr w:type="spellEnd"/>
            <w:r w:rsidRPr="008659D7">
              <w:rPr>
                <w:rFonts w:ascii="Times New Roman" w:hAnsi="Times New Roman"/>
                <w:b/>
                <w:bCs/>
                <w:sz w:val="28"/>
                <w:szCs w:val="28"/>
              </w:rPr>
              <w:t xml:space="preserve"> </w:t>
            </w:r>
            <w:proofErr w:type="spellStart"/>
            <w:r w:rsidRPr="008659D7">
              <w:rPr>
                <w:rFonts w:ascii="Times New Roman" w:hAnsi="Times New Roman"/>
                <w:b/>
                <w:bCs/>
                <w:sz w:val="28"/>
                <w:szCs w:val="28"/>
              </w:rPr>
              <w:t>loyihalash</w:t>
            </w:r>
            <w:proofErr w:type="spellEnd"/>
          </w:p>
        </w:tc>
      </w:tr>
      <w:tr w:rsidR="00D17258" w:rsidRPr="00686F9B" w14:paraId="21EBC8AE" w14:textId="77777777" w:rsidTr="00A06309">
        <w:trPr>
          <w:trHeight w:val="682"/>
        </w:trPr>
        <w:tc>
          <w:tcPr>
            <w:tcW w:w="2694" w:type="dxa"/>
            <w:shd w:val="clear" w:color="auto" w:fill="auto"/>
          </w:tcPr>
          <w:p w14:paraId="786E07D4" w14:textId="77777777" w:rsidR="00D17258" w:rsidRPr="003C26E7" w:rsidRDefault="00D17258"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Ta’lim yo‘nalishi / Mutaxassislik</w:t>
            </w:r>
          </w:p>
        </w:tc>
        <w:tc>
          <w:tcPr>
            <w:tcW w:w="7824" w:type="dxa"/>
            <w:shd w:val="clear" w:color="auto" w:fill="auto"/>
            <w:vAlign w:val="center"/>
          </w:tcPr>
          <w:p w14:paraId="302F4EB8" w14:textId="77777777" w:rsidR="00D17258" w:rsidRPr="00686F9B" w:rsidRDefault="00D17258" w:rsidP="00A06309">
            <w:pPr>
              <w:spacing w:after="0" w:line="276" w:lineRule="auto"/>
              <w:rPr>
                <w:rFonts w:ascii="Times New Roman" w:hAnsi="Times New Roman"/>
                <w:sz w:val="28"/>
                <w:szCs w:val="28"/>
                <w:lang w:val="uz-Latn-UZ"/>
              </w:rPr>
            </w:pPr>
            <w:r>
              <w:rPr>
                <w:rFonts w:ascii="Times New Roman" w:hAnsi="Times New Roman"/>
                <w:sz w:val="28"/>
                <w:szCs w:val="28"/>
                <w:lang w:val="tr-TR"/>
              </w:rPr>
              <w:t>60311000-</w:t>
            </w:r>
            <w:r>
              <w:rPr>
                <w:rFonts w:ascii="Times New Roman" w:hAnsi="Times New Roman"/>
                <w:sz w:val="28"/>
                <w:szCs w:val="28"/>
                <w:lang w:val="uz-Latn-UZ"/>
              </w:rPr>
              <w:t>Sotsiologiya</w:t>
            </w:r>
          </w:p>
        </w:tc>
      </w:tr>
      <w:tr w:rsidR="00D17258" w:rsidRPr="003C26E7" w14:paraId="61F6D150" w14:textId="77777777" w:rsidTr="00A06309">
        <w:trPr>
          <w:trHeight w:val="459"/>
        </w:trPr>
        <w:tc>
          <w:tcPr>
            <w:tcW w:w="2694" w:type="dxa"/>
            <w:shd w:val="clear" w:color="auto" w:fill="auto"/>
          </w:tcPr>
          <w:p w14:paraId="6D7E7AE6" w14:textId="77777777" w:rsidR="00D17258" w:rsidRPr="003C26E7" w:rsidRDefault="00D17258"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Kurs va semestri</w:t>
            </w:r>
          </w:p>
        </w:tc>
        <w:tc>
          <w:tcPr>
            <w:tcW w:w="7824" w:type="dxa"/>
            <w:shd w:val="clear" w:color="auto" w:fill="auto"/>
          </w:tcPr>
          <w:p w14:paraId="283DB288" w14:textId="77777777" w:rsidR="00D17258" w:rsidRPr="003C26E7" w:rsidRDefault="00D17258" w:rsidP="00A06309">
            <w:pPr>
              <w:spacing w:after="0" w:line="276" w:lineRule="auto"/>
              <w:rPr>
                <w:rFonts w:ascii="Times New Roman" w:hAnsi="Times New Roman"/>
                <w:sz w:val="28"/>
                <w:szCs w:val="28"/>
                <w:lang w:val="tr-TR"/>
              </w:rPr>
            </w:pPr>
            <w:r>
              <w:rPr>
                <w:rFonts w:ascii="Times New Roman" w:hAnsi="Times New Roman"/>
                <w:sz w:val="28"/>
                <w:szCs w:val="28"/>
                <w:lang w:val="tr-TR"/>
              </w:rPr>
              <w:t>4-kurs 7-semestr</w:t>
            </w:r>
          </w:p>
        </w:tc>
      </w:tr>
      <w:tr w:rsidR="00D17258" w:rsidRPr="003C26E7" w14:paraId="1CBA97E6" w14:textId="77777777" w:rsidTr="00A06309">
        <w:trPr>
          <w:trHeight w:val="441"/>
        </w:trPr>
        <w:tc>
          <w:tcPr>
            <w:tcW w:w="2694" w:type="dxa"/>
            <w:shd w:val="clear" w:color="auto" w:fill="auto"/>
          </w:tcPr>
          <w:p w14:paraId="54C8D5F5" w14:textId="77777777" w:rsidR="00D17258" w:rsidRPr="003C26E7" w:rsidRDefault="00D17258"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Kredit</w:t>
            </w:r>
          </w:p>
        </w:tc>
        <w:tc>
          <w:tcPr>
            <w:tcW w:w="7824" w:type="dxa"/>
            <w:shd w:val="clear" w:color="auto" w:fill="auto"/>
          </w:tcPr>
          <w:p w14:paraId="37C5076C" w14:textId="77777777" w:rsidR="00D17258" w:rsidRPr="003C26E7" w:rsidRDefault="00D17258" w:rsidP="00A06309">
            <w:pPr>
              <w:spacing w:after="0" w:line="276" w:lineRule="auto"/>
              <w:rPr>
                <w:rFonts w:ascii="Times New Roman" w:hAnsi="Times New Roman"/>
                <w:sz w:val="28"/>
                <w:szCs w:val="28"/>
                <w:lang w:val="tr-TR"/>
              </w:rPr>
            </w:pPr>
            <w:r>
              <w:rPr>
                <w:rFonts w:ascii="Times New Roman" w:hAnsi="Times New Roman"/>
                <w:sz w:val="28"/>
                <w:szCs w:val="28"/>
                <w:lang w:val="tr-TR"/>
              </w:rPr>
              <w:t>6</w:t>
            </w:r>
          </w:p>
        </w:tc>
      </w:tr>
      <w:tr w:rsidR="00D17258" w:rsidRPr="003C26E7" w14:paraId="415DF250" w14:textId="77777777" w:rsidTr="00A06309">
        <w:trPr>
          <w:trHeight w:val="441"/>
        </w:trPr>
        <w:tc>
          <w:tcPr>
            <w:tcW w:w="2694" w:type="dxa"/>
            <w:shd w:val="clear" w:color="auto" w:fill="auto"/>
          </w:tcPr>
          <w:p w14:paraId="3D6207FB" w14:textId="77777777" w:rsidR="00D17258" w:rsidRPr="003C26E7" w:rsidRDefault="00D17258"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Umumiy soat</w:t>
            </w:r>
          </w:p>
        </w:tc>
        <w:tc>
          <w:tcPr>
            <w:tcW w:w="7824" w:type="dxa"/>
            <w:shd w:val="clear" w:color="auto" w:fill="auto"/>
          </w:tcPr>
          <w:p w14:paraId="74D8EF36" w14:textId="77777777" w:rsidR="00D17258" w:rsidRPr="003C26E7" w:rsidRDefault="00D17258" w:rsidP="00A06309">
            <w:pPr>
              <w:spacing w:after="0" w:line="276" w:lineRule="auto"/>
              <w:rPr>
                <w:rFonts w:ascii="Times New Roman" w:hAnsi="Times New Roman"/>
                <w:sz w:val="28"/>
                <w:szCs w:val="28"/>
                <w:lang w:val="tr-TR"/>
              </w:rPr>
            </w:pPr>
            <w:r>
              <w:rPr>
                <w:rFonts w:ascii="Times New Roman" w:hAnsi="Times New Roman"/>
                <w:sz w:val="28"/>
                <w:szCs w:val="28"/>
                <w:lang w:val="tr-TR"/>
              </w:rPr>
              <w:t>180 soat</w:t>
            </w:r>
          </w:p>
        </w:tc>
      </w:tr>
      <w:tr w:rsidR="00D17258" w:rsidRPr="003C26E7" w14:paraId="17A29FDF" w14:textId="77777777" w:rsidTr="00A06309">
        <w:trPr>
          <w:trHeight w:val="459"/>
        </w:trPr>
        <w:tc>
          <w:tcPr>
            <w:tcW w:w="2694" w:type="dxa"/>
            <w:shd w:val="clear" w:color="auto" w:fill="auto"/>
          </w:tcPr>
          <w:p w14:paraId="4C25BF1A" w14:textId="77777777" w:rsidR="00D17258" w:rsidRPr="003C26E7" w:rsidRDefault="00D17258" w:rsidP="00A06309">
            <w:pPr>
              <w:spacing w:after="0" w:line="276" w:lineRule="auto"/>
              <w:rPr>
                <w:rFonts w:ascii="Times New Roman" w:hAnsi="Times New Roman"/>
                <w:i/>
                <w:iCs/>
                <w:sz w:val="28"/>
                <w:szCs w:val="28"/>
                <w:lang w:val="tr-TR"/>
              </w:rPr>
            </w:pPr>
            <w:r w:rsidRPr="003C26E7">
              <w:rPr>
                <w:rFonts w:ascii="Times New Roman" w:hAnsi="Times New Roman"/>
                <w:i/>
                <w:iCs/>
                <w:sz w:val="28"/>
                <w:szCs w:val="28"/>
                <w:lang w:val="tr-TR"/>
              </w:rPr>
              <w:t>Auditoriya soati</w:t>
            </w:r>
          </w:p>
        </w:tc>
        <w:tc>
          <w:tcPr>
            <w:tcW w:w="7824" w:type="dxa"/>
            <w:shd w:val="clear" w:color="auto" w:fill="auto"/>
          </w:tcPr>
          <w:p w14:paraId="5F2132B1" w14:textId="77777777" w:rsidR="00D17258" w:rsidRPr="003C26E7" w:rsidRDefault="00D17258" w:rsidP="00A06309">
            <w:pPr>
              <w:spacing w:after="0" w:line="276" w:lineRule="auto"/>
              <w:rPr>
                <w:rFonts w:ascii="Times New Roman" w:hAnsi="Times New Roman"/>
                <w:sz w:val="28"/>
                <w:szCs w:val="28"/>
                <w:lang w:val="tr-TR"/>
              </w:rPr>
            </w:pPr>
            <w:r>
              <w:rPr>
                <w:rFonts w:ascii="Times New Roman" w:hAnsi="Times New Roman"/>
                <w:sz w:val="28"/>
                <w:szCs w:val="28"/>
                <w:lang w:val="tr-TR"/>
              </w:rPr>
              <w:t>90 soat</w:t>
            </w:r>
          </w:p>
        </w:tc>
      </w:tr>
      <w:tr w:rsidR="00D17258" w:rsidRPr="003C26E7" w14:paraId="1064E91C" w14:textId="77777777" w:rsidTr="00A06309">
        <w:trPr>
          <w:trHeight w:val="441"/>
        </w:trPr>
        <w:tc>
          <w:tcPr>
            <w:tcW w:w="2694" w:type="dxa"/>
            <w:shd w:val="clear" w:color="auto" w:fill="auto"/>
          </w:tcPr>
          <w:p w14:paraId="54DBF33F" w14:textId="77777777" w:rsidR="00D17258" w:rsidRPr="003C26E7" w:rsidRDefault="00D17258" w:rsidP="00A06309">
            <w:pPr>
              <w:spacing w:after="0" w:line="276" w:lineRule="auto"/>
              <w:rPr>
                <w:rFonts w:ascii="Times New Roman" w:hAnsi="Times New Roman"/>
                <w:i/>
                <w:iCs/>
                <w:sz w:val="28"/>
                <w:szCs w:val="28"/>
              </w:rPr>
            </w:pPr>
            <w:r w:rsidRPr="003C26E7">
              <w:rPr>
                <w:rFonts w:ascii="Times New Roman" w:hAnsi="Times New Roman"/>
                <w:i/>
                <w:iCs/>
                <w:sz w:val="28"/>
                <w:szCs w:val="28"/>
                <w:lang w:val="tr-TR"/>
              </w:rPr>
              <w:t>Mustaqil ta’lim soati</w:t>
            </w:r>
          </w:p>
        </w:tc>
        <w:tc>
          <w:tcPr>
            <w:tcW w:w="7824" w:type="dxa"/>
            <w:shd w:val="clear" w:color="auto" w:fill="auto"/>
          </w:tcPr>
          <w:p w14:paraId="150F8B6F" w14:textId="77777777" w:rsidR="00D17258" w:rsidRPr="003C26E7" w:rsidRDefault="00D17258" w:rsidP="00A06309">
            <w:pPr>
              <w:spacing w:after="0" w:line="276" w:lineRule="auto"/>
              <w:rPr>
                <w:rFonts w:ascii="Times New Roman" w:hAnsi="Times New Roman"/>
                <w:sz w:val="28"/>
                <w:szCs w:val="28"/>
                <w:lang w:val="tr-TR"/>
              </w:rPr>
            </w:pPr>
            <w:r>
              <w:rPr>
                <w:rFonts w:ascii="Times New Roman" w:hAnsi="Times New Roman"/>
                <w:sz w:val="28"/>
                <w:szCs w:val="28"/>
                <w:lang w:val="tr-TR"/>
              </w:rPr>
              <w:t>90 soat</w:t>
            </w:r>
          </w:p>
        </w:tc>
      </w:tr>
      <w:tr w:rsidR="00D17258" w:rsidRPr="003C5A32" w14:paraId="6D25728D" w14:textId="77777777" w:rsidTr="00A06309">
        <w:trPr>
          <w:trHeight w:val="441"/>
        </w:trPr>
        <w:tc>
          <w:tcPr>
            <w:tcW w:w="2694" w:type="dxa"/>
            <w:shd w:val="clear" w:color="auto" w:fill="auto"/>
          </w:tcPr>
          <w:p w14:paraId="0A4F8B1A" w14:textId="77777777" w:rsidR="00D17258" w:rsidRPr="003C26E7" w:rsidRDefault="00D17258"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Mas’ul kafedra:</w:t>
            </w:r>
          </w:p>
        </w:tc>
        <w:tc>
          <w:tcPr>
            <w:tcW w:w="7824" w:type="dxa"/>
            <w:shd w:val="clear" w:color="auto" w:fill="auto"/>
          </w:tcPr>
          <w:p w14:paraId="28981334" w14:textId="77777777" w:rsidR="00D17258" w:rsidRPr="003C5A32" w:rsidRDefault="00D17258" w:rsidP="00A06309">
            <w:pPr>
              <w:spacing w:after="0" w:line="276" w:lineRule="auto"/>
              <w:rPr>
                <w:rFonts w:ascii="Times New Roman" w:hAnsi="Times New Roman"/>
                <w:b/>
                <w:bCs/>
                <w:sz w:val="28"/>
                <w:szCs w:val="28"/>
                <w:lang w:val="tr-TR"/>
              </w:rPr>
            </w:pPr>
            <w:r w:rsidRPr="003C5A32">
              <w:rPr>
                <w:rFonts w:ascii="Times New Roman" w:hAnsi="Times New Roman"/>
                <w:b/>
                <w:bCs/>
                <w:sz w:val="28"/>
                <w:szCs w:val="28"/>
                <w:lang w:val="tr-TR"/>
              </w:rPr>
              <w:t>Psixologiya va sotsiologiya</w:t>
            </w:r>
          </w:p>
        </w:tc>
      </w:tr>
      <w:tr w:rsidR="00D17258" w:rsidRPr="00ED5E15" w14:paraId="681089DD" w14:textId="77777777" w:rsidTr="00A06309">
        <w:trPr>
          <w:trHeight w:val="1838"/>
        </w:trPr>
        <w:tc>
          <w:tcPr>
            <w:tcW w:w="2694" w:type="dxa"/>
            <w:shd w:val="clear" w:color="auto" w:fill="auto"/>
          </w:tcPr>
          <w:p w14:paraId="50A8820F" w14:textId="77777777" w:rsidR="00D17258" w:rsidRPr="003C26E7" w:rsidRDefault="00D17258"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Fanni o‘qitishning maqsadi:</w:t>
            </w:r>
          </w:p>
        </w:tc>
        <w:tc>
          <w:tcPr>
            <w:tcW w:w="7824" w:type="dxa"/>
            <w:shd w:val="clear" w:color="auto" w:fill="auto"/>
          </w:tcPr>
          <w:p w14:paraId="6B925695" w14:textId="77777777" w:rsidR="00D17258" w:rsidRPr="00ED5E15" w:rsidRDefault="00D17258" w:rsidP="00A06309">
            <w:pPr>
              <w:spacing w:after="0" w:line="276" w:lineRule="auto"/>
              <w:ind w:firstLine="472"/>
              <w:jc w:val="both"/>
              <w:rPr>
                <w:rFonts w:ascii="Times New Roman" w:hAnsi="Times New Roman"/>
                <w:iCs/>
                <w:sz w:val="28"/>
                <w:szCs w:val="28"/>
                <w:lang w:val="uz-Cyrl-UZ"/>
              </w:rPr>
            </w:pPr>
            <w:r w:rsidRPr="008659D7">
              <w:rPr>
                <w:rFonts w:ascii="Times New Roman" w:hAnsi="Times New Roman"/>
                <w:bCs/>
                <w:iCs/>
                <w:sz w:val="28"/>
                <w:szCs w:val="28"/>
                <w:lang w:val="uz-Cyrl-UZ"/>
              </w:rPr>
              <w:t>Fanni o’qitishdan maqsad</w:t>
            </w:r>
            <w:r w:rsidRPr="008659D7">
              <w:rPr>
                <w:rFonts w:ascii="Times New Roman" w:hAnsi="Times New Roman"/>
                <w:b/>
                <w:bCs/>
                <w:iCs/>
                <w:sz w:val="28"/>
                <w:szCs w:val="28"/>
                <w:lang w:val="uz-Cyrl-UZ"/>
              </w:rPr>
              <w:t xml:space="preserve"> - </w:t>
            </w:r>
            <w:r w:rsidRPr="008659D7">
              <w:rPr>
                <w:rFonts w:ascii="Times New Roman" w:hAnsi="Times New Roman"/>
                <w:bCs/>
                <w:iCs/>
                <w:sz w:val="28"/>
                <w:szCs w:val="28"/>
                <w:lang w:val="uz-Cyrl-UZ"/>
              </w:rPr>
              <w:t>sotsial injeneriyaga</w:t>
            </w:r>
            <w:r w:rsidRPr="008659D7">
              <w:rPr>
                <w:rFonts w:ascii="Times New Roman" w:hAnsi="Times New Roman"/>
                <w:iCs/>
                <w:sz w:val="28"/>
                <w:szCs w:val="28"/>
                <w:lang w:val="uz-Cyrl-UZ"/>
              </w:rPr>
              <w:t xml:space="preserve"> umumiy tavsif berish, uning asosiy turlarini ko‘rib chiqishdan; ijtimoiy prognoz nimaligini, uning metodlari va tiplarini aniqlashdan; davrimizning olamshumul muammolar bilan belgilangan asosiy futurologik konsepsiyalarini tahlil qilishdan iborat</w:t>
            </w:r>
          </w:p>
        </w:tc>
      </w:tr>
      <w:tr w:rsidR="00D17258" w:rsidRPr="008659D7" w14:paraId="0310DFE2" w14:textId="77777777" w:rsidTr="00A06309">
        <w:trPr>
          <w:trHeight w:val="7778"/>
        </w:trPr>
        <w:tc>
          <w:tcPr>
            <w:tcW w:w="2694" w:type="dxa"/>
            <w:shd w:val="clear" w:color="auto" w:fill="auto"/>
          </w:tcPr>
          <w:p w14:paraId="5D85C750" w14:textId="77777777" w:rsidR="00D17258" w:rsidRPr="003C26E7" w:rsidRDefault="00D17258"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Fanni o‘qitishdan kutilayotgan natija:</w:t>
            </w:r>
          </w:p>
        </w:tc>
        <w:tc>
          <w:tcPr>
            <w:tcW w:w="7824" w:type="dxa"/>
            <w:shd w:val="clear" w:color="auto" w:fill="auto"/>
          </w:tcPr>
          <w:p w14:paraId="703C34B5" w14:textId="77777777" w:rsidR="00D17258" w:rsidRPr="008659D7" w:rsidRDefault="00D17258" w:rsidP="00D17258">
            <w:pPr>
              <w:numPr>
                <w:ilvl w:val="0"/>
                <w:numId w:val="1"/>
              </w:numPr>
              <w:tabs>
                <w:tab w:val="left" w:pos="993"/>
              </w:tabs>
              <w:spacing w:after="0" w:line="240" w:lineRule="auto"/>
              <w:ind w:left="29" w:firstLine="0"/>
              <w:jc w:val="both"/>
              <w:rPr>
                <w:rFonts w:ascii="Times New Roman" w:hAnsi="Times New Roman"/>
                <w:b/>
                <w:i/>
                <w:sz w:val="28"/>
                <w:szCs w:val="28"/>
                <w:u w:val="single"/>
                <w:lang w:val="uz-Cyrl-UZ"/>
              </w:rPr>
            </w:pPr>
            <w:r w:rsidRPr="008659D7">
              <w:rPr>
                <w:rFonts w:ascii="Times New Roman" w:hAnsi="Times New Roman"/>
                <w:sz w:val="28"/>
                <w:szCs w:val="28"/>
                <w:lang w:val="uz-Cyrl-UZ"/>
              </w:rPr>
              <w:t xml:space="preserve">sotsial injeneriya va loyihalashtirishning nazariy-metodologik asoslarini bilishi, sotsial injeneriya va loyihalashtirish rivojlanishining zamonaviy muammolari, qonunlari haqida bilishi, mazkur fan bo‘yicha tizimli bilimlarga ega bo‘lishi; bashoratning umumiy muammosi doirasida ayrim vazifalarni yechish uchun prognozlarni ilgari surish sohasida ro‘y berayotgan hodisalar va jarayonlar haqida  </w:t>
            </w:r>
            <w:r w:rsidRPr="008659D7">
              <w:rPr>
                <w:rFonts w:ascii="Times New Roman" w:hAnsi="Times New Roman"/>
                <w:b/>
                <w:i/>
                <w:sz w:val="28"/>
                <w:szCs w:val="28"/>
                <w:lang w:val="uz-Cyrl-UZ"/>
              </w:rPr>
              <w:t>bilim va tasavvurga ega bo‘lishi;</w:t>
            </w:r>
          </w:p>
          <w:p w14:paraId="50BEEC21" w14:textId="77777777" w:rsidR="00D17258" w:rsidRPr="008659D7" w:rsidRDefault="00D17258" w:rsidP="00D17258">
            <w:pPr>
              <w:numPr>
                <w:ilvl w:val="0"/>
                <w:numId w:val="1"/>
              </w:numPr>
              <w:tabs>
                <w:tab w:val="left" w:pos="993"/>
              </w:tabs>
              <w:spacing w:after="0" w:line="240" w:lineRule="auto"/>
              <w:ind w:left="29" w:firstLine="0"/>
              <w:jc w:val="both"/>
              <w:rPr>
                <w:rFonts w:ascii="Times New Roman" w:hAnsi="Times New Roman"/>
                <w:b/>
                <w:i/>
                <w:sz w:val="28"/>
                <w:szCs w:val="28"/>
                <w:u w:val="single"/>
                <w:lang w:val="uz-Cyrl-UZ"/>
              </w:rPr>
            </w:pPr>
            <w:r w:rsidRPr="008659D7">
              <w:rPr>
                <w:rFonts w:ascii="Times New Roman" w:hAnsi="Times New Roman"/>
                <w:sz w:val="28"/>
                <w:szCs w:val="28"/>
                <w:lang w:val="uz-Cyrl-UZ"/>
              </w:rPr>
              <w:t xml:space="preserve"> sotsial injeneriya va loyihalashtirishning metodlar,  nazariyalari va ularning formulalari, </w:t>
            </w:r>
            <w:r w:rsidRPr="008659D7">
              <w:rPr>
                <w:rFonts w:ascii="Times New Roman" w:eastAsia="Batang" w:hAnsi="Times New Roman"/>
                <w:iCs/>
                <w:sz w:val="28"/>
                <w:szCs w:val="28"/>
                <w:lang w:val="uz-Cyrl-UZ"/>
              </w:rPr>
              <w:t>loyihalashtirish</w:t>
            </w:r>
            <w:r w:rsidRPr="008659D7">
              <w:rPr>
                <w:rFonts w:ascii="Times New Roman" w:eastAsia="Batang" w:hAnsi="Times New Roman"/>
                <w:b/>
                <w:iCs/>
                <w:sz w:val="28"/>
                <w:szCs w:val="28"/>
                <w:lang w:val="uz-Cyrl-UZ"/>
              </w:rPr>
              <w:t xml:space="preserve"> </w:t>
            </w:r>
            <w:r w:rsidRPr="008659D7">
              <w:rPr>
                <w:rFonts w:ascii="Times New Roman" w:hAnsi="Times New Roman"/>
                <w:sz w:val="28"/>
                <w:szCs w:val="28"/>
                <w:lang w:val="uz-Cyrl-UZ"/>
              </w:rPr>
              <w:t xml:space="preserve">texnologiyalaridan foydalanish </w:t>
            </w:r>
            <w:r w:rsidRPr="008659D7">
              <w:rPr>
                <w:rFonts w:ascii="Times New Roman" w:hAnsi="Times New Roman"/>
                <w:b/>
                <w:i/>
                <w:sz w:val="28"/>
                <w:szCs w:val="28"/>
                <w:lang w:val="uz-Cyrl-UZ"/>
              </w:rPr>
              <w:t>ko‘nikmalariga ega bo‘lishi;</w:t>
            </w:r>
            <w:r w:rsidRPr="008659D7">
              <w:rPr>
                <w:rFonts w:ascii="Times New Roman" w:hAnsi="Times New Roman"/>
                <w:sz w:val="28"/>
                <w:szCs w:val="28"/>
                <w:lang w:val="uz-Cyrl-UZ"/>
              </w:rPr>
              <w:t xml:space="preserve"> </w:t>
            </w:r>
          </w:p>
          <w:p w14:paraId="477588E0" w14:textId="77777777" w:rsidR="00D17258" w:rsidRPr="008659D7" w:rsidRDefault="00D17258" w:rsidP="00D17258">
            <w:pPr>
              <w:numPr>
                <w:ilvl w:val="0"/>
                <w:numId w:val="1"/>
              </w:numPr>
              <w:tabs>
                <w:tab w:val="left" w:pos="993"/>
              </w:tabs>
              <w:spacing w:after="0" w:line="240" w:lineRule="auto"/>
              <w:ind w:left="29" w:firstLine="0"/>
              <w:jc w:val="both"/>
              <w:rPr>
                <w:rFonts w:ascii="Times New Roman" w:hAnsi="Times New Roman"/>
                <w:b/>
                <w:bCs/>
                <w:i/>
                <w:iCs/>
                <w:sz w:val="28"/>
                <w:szCs w:val="28"/>
                <w:lang w:val="uz-Cyrl-UZ"/>
              </w:rPr>
            </w:pPr>
            <w:r w:rsidRPr="008659D7">
              <w:rPr>
                <w:rFonts w:ascii="Times New Roman" w:hAnsi="Times New Roman"/>
                <w:sz w:val="28"/>
                <w:szCs w:val="28"/>
                <w:lang w:val="uz-Cyrl-UZ"/>
              </w:rPr>
              <w:t xml:space="preserve">loyihalarni tuzish haqida bilimga ega bo‘lishi, zamonaviy ilmiy  asoslarda ulardan  hayotiy va kasbiy faoliyatida foydalana olishni bilishi; ma’lumotlarni yig‘ish,  saqlash, ishlov berish va  foydalanish usullariga ega bo‘lish; o‘z kasbiy faoliyatida  asoslangan mustaqil qarorlarni qabul qilishni bilishi; ushbu yo‘nalishi bo‘yicha  raqobatbardosh umumkasbiy  tayyorgarlikka ega bo‘lishi; mustaqil ravishda yangi bilimlarni  yaratish, o‘z-o‘zini takomillashtirish va  ilmiy asosda  o‘z mehnatini   tashkil qilishni bilishi; sog‘lom turmush tarzini yuritish  zaruriyatida ilmiy tasavvurga va ishonchga  jismoniy takomillashuvida bilim va  ko‘nikma ega bo‘lishi, sotsial bashorat va loyihalashtirishning o‘ziga xos xususiyatlari, bashoratning umumiy muammosi doirasida ayrim vazifalarni yechish uchun prognozlarni ilgari surish kabi bilimlarni shakllantirish va mustahkamlash </w:t>
            </w:r>
            <w:r w:rsidRPr="008659D7">
              <w:rPr>
                <w:rFonts w:ascii="Times New Roman" w:hAnsi="Times New Roman"/>
                <w:b/>
                <w:i/>
                <w:sz w:val="28"/>
                <w:szCs w:val="28"/>
                <w:lang w:val="uz-Cyrl-UZ"/>
              </w:rPr>
              <w:t>malakasiga ega bo‘lishi</w:t>
            </w:r>
            <w:r w:rsidRPr="008659D7">
              <w:rPr>
                <w:rFonts w:ascii="Times New Roman" w:hAnsi="Times New Roman"/>
                <w:sz w:val="28"/>
                <w:szCs w:val="28"/>
                <w:lang w:val="uz-Cyrl-UZ"/>
              </w:rPr>
              <w:t xml:space="preserve"> </w:t>
            </w:r>
            <w:r w:rsidRPr="008659D7">
              <w:rPr>
                <w:rFonts w:ascii="Times New Roman" w:hAnsi="Times New Roman"/>
                <w:b/>
                <w:i/>
                <w:sz w:val="28"/>
                <w:szCs w:val="28"/>
                <w:lang w:val="uz-Cyrl-UZ"/>
              </w:rPr>
              <w:t>lozim.</w:t>
            </w:r>
          </w:p>
        </w:tc>
      </w:tr>
    </w:tbl>
    <w:p w14:paraId="2742C8D7" w14:textId="77777777" w:rsidR="00CD6535" w:rsidRPr="00D17258" w:rsidRDefault="00CD6535">
      <w:pPr>
        <w:rPr>
          <w:lang w:val="uz-Cyrl-UZ"/>
        </w:rPr>
      </w:pPr>
    </w:p>
    <w:sectPr w:rsidR="00CD6535" w:rsidRPr="00D172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45617B"/>
    <w:multiLevelType w:val="hybridMultilevel"/>
    <w:tmpl w:val="E62A8A48"/>
    <w:lvl w:ilvl="0" w:tplc="363C1846">
      <w:start w:val="1"/>
      <w:numFmt w:val="bullet"/>
      <w:lvlText w:val="−"/>
      <w:lvlJc w:val="left"/>
      <w:pPr>
        <w:tabs>
          <w:tab w:val="num" w:pos="1152"/>
        </w:tabs>
        <w:ind w:left="1152"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FD9"/>
    <w:rsid w:val="001F7FD9"/>
    <w:rsid w:val="008E28A3"/>
    <w:rsid w:val="00B55057"/>
    <w:rsid w:val="00CD6535"/>
    <w:rsid w:val="00D172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FCA8B9-5F47-453C-BBB1-73920D18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725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1827</Characters>
  <Application>Microsoft Office Word</Application>
  <DocSecurity>0</DocSecurity>
  <Lines>15</Lines>
  <Paragraphs>4</Paragraphs>
  <ScaleCrop>false</ScaleCrop>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2026-06-06T06:26:00Z</dcterms:created>
  <dcterms:modified xsi:type="dcterms:W3CDTF">2026-06-06T06:26:00Z</dcterms:modified>
</cp:coreProperties>
</file>