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C3F4F7" w14:textId="7BBAC144" w:rsidR="00D15A88" w:rsidRPr="00291415" w:rsidRDefault="00D15A88" w:rsidP="00D15A88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291415">
        <w:rPr>
          <w:rFonts w:ascii="Times New Roman" w:hAnsi="Times New Roman" w:cs="Times New Roman"/>
          <w:b/>
          <w:bCs/>
          <w:sz w:val="28"/>
          <w:szCs w:val="28"/>
          <w:lang w:val="tr-TR"/>
        </w:rPr>
        <w:t>“</w:t>
      </w:r>
      <w:r w:rsidR="00DF1611">
        <w:rPr>
          <w:rFonts w:ascii="Times New Roman" w:hAnsi="Times New Roman" w:cs="Times New Roman"/>
          <w:b/>
          <w:bCs/>
          <w:sz w:val="28"/>
          <w:szCs w:val="28"/>
          <w:lang w:val="tr-TR"/>
        </w:rPr>
        <w:t>Madaniyatlararo kommunikatsiya</w:t>
      </w:r>
      <w:r w:rsidRPr="00291415">
        <w:rPr>
          <w:rFonts w:ascii="Times New Roman" w:hAnsi="Times New Roman" w:cs="Times New Roman"/>
          <w:b/>
          <w:bCs/>
          <w:sz w:val="28"/>
          <w:szCs w:val="28"/>
          <w:lang w:val="tr-TR"/>
        </w:rPr>
        <w:t>” tanlov fani</w:t>
      </w:r>
    </w:p>
    <w:p w14:paraId="23998252" w14:textId="77777777" w:rsidR="00D15A88" w:rsidRPr="00DB796F" w:rsidRDefault="00D15A88" w:rsidP="00D15A88">
      <w:pPr>
        <w:rPr>
          <w:rFonts w:ascii="Times New Roman" w:hAnsi="Times New Roman" w:cs="Times New Roman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1"/>
        <w:gridCol w:w="4984"/>
      </w:tblGrid>
      <w:tr w:rsidR="00D15A88" w:rsidRPr="00D15A88" w14:paraId="61513EBB" w14:textId="77777777" w:rsidTr="004E1D5C">
        <w:tc>
          <w:tcPr>
            <w:tcW w:w="4361" w:type="dxa"/>
          </w:tcPr>
          <w:p w14:paraId="53294E6B" w14:textId="77777777" w:rsidR="00D15A88" w:rsidRPr="00DB796F" w:rsidRDefault="00D15A88" w:rsidP="00E15FD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DB796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Tanlov fan nomi</w:t>
            </w:r>
          </w:p>
        </w:tc>
        <w:tc>
          <w:tcPr>
            <w:tcW w:w="4984" w:type="dxa"/>
          </w:tcPr>
          <w:p w14:paraId="39B7F57B" w14:textId="331C2A25" w:rsidR="00D15A88" w:rsidRPr="00DF1611" w:rsidRDefault="00DF1611" w:rsidP="00E15FD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DF1611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Madaniyatlararo kommunikatsiya</w:t>
            </w:r>
          </w:p>
        </w:tc>
      </w:tr>
      <w:tr w:rsidR="00D15A88" w:rsidRPr="00DB796F" w14:paraId="118D19F7" w14:textId="77777777" w:rsidTr="004E1D5C">
        <w:tc>
          <w:tcPr>
            <w:tcW w:w="4361" w:type="dxa"/>
          </w:tcPr>
          <w:p w14:paraId="04E07DFA" w14:textId="77777777" w:rsidR="00D15A88" w:rsidRPr="00DB796F" w:rsidRDefault="00D15A88" w:rsidP="00E15FD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DB796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Ta’lim yo‘nalishi / Mutaxassislik</w:t>
            </w:r>
          </w:p>
        </w:tc>
        <w:tc>
          <w:tcPr>
            <w:tcW w:w="4984" w:type="dxa"/>
          </w:tcPr>
          <w:p w14:paraId="334DA4D5" w14:textId="77777777" w:rsidR="00D15A88" w:rsidRPr="00DB796F" w:rsidRDefault="00D15A88" w:rsidP="00E15FD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B79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O‘zga</w:t>
            </w:r>
            <w:proofErr w:type="spellEnd"/>
            <w:r w:rsidRPr="00DB79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B79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tilli</w:t>
            </w:r>
            <w:proofErr w:type="spellEnd"/>
            <w:r w:rsidRPr="00DB79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B79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guruhlarda</w:t>
            </w:r>
            <w:proofErr w:type="spellEnd"/>
            <w:r w:rsidRPr="00DB79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B79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o‘zbek</w:t>
            </w:r>
            <w:proofErr w:type="spellEnd"/>
            <w:r w:rsidRPr="00DB79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B79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tili</w:t>
            </w:r>
            <w:proofErr w:type="spellEnd"/>
          </w:p>
          <w:p w14:paraId="44B93E05" w14:textId="77777777" w:rsidR="00D15A88" w:rsidRPr="00DB796F" w:rsidRDefault="00D15A88" w:rsidP="00E15FD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DB796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 (bakalavr)</w:t>
            </w:r>
          </w:p>
        </w:tc>
      </w:tr>
      <w:tr w:rsidR="00D15A88" w:rsidRPr="00DB796F" w14:paraId="6B7A4A8B" w14:textId="77777777" w:rsidTr="004E1D5C">
        <w:tc>
          <w:tcPr>
            <w:tcW w:w="4361" w:type="dxa"/>
          </w:tcPr>
          <w:p w14:paraId="6D29CB88" w14:textId="77777777" w:rsidR="00D15A88" w:rsidRPr="00DB796F" w:rsidRDefault="00D15A88" w:rsidP="00E15FD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DB796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Kurs va semestri</w:t>
            </w:r>
          </w:p>
        </w:tc>
        <w:tc>
          <w:tcPr>
            <w:tcW w:w="4984" w:type="dxa"/>
          </w:tcPr>
          <w:p w14:paraId="77720016" w14:textId="7895A43A" w:rsidR="00D15A88" w:rsidRPr="005D2000" w:rsidRDefault="000A1840" w:rsidP="00E15FD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4</w:t>
            </w:r>
            <w:r w:rsidR="00D15A88" w:rsidRPr="005D2000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-kurs </w:t>
            </w:r>
            <w:r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7</w:t>
            </w:r>
            <w:r w:rsidR="00D15A88" w:rsidRPr="005D2000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-semestr</w:t>
            </w:r>
          </w:p>
        </w:tc>
      </w:tr>
      <w:tr w:rsidR="00D15A88" w:rsidRPr="00DB796F" w14:paraId="46082DE1" w14:textId="77777777" w:rsidTr="004E1D5C">
        <w:tc>
          <w:tcPr>
            <w:tcW w:w="4361" w:type="dxa"/>
          </w:tcPr>
          <w:p w14:paraId="4D8AAEC1" w14:textId="77777777" w:rsidR="00D15A88" w:rsidRPr="00DB796F" w:rsidRDefault="00D15A88" w:rsidP="00E15FD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DB796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Kredit</w:t>
            </w:r>
          </w:p>
        </w:tc>
        <w:tc>
          <w:tcPr>
            <w:tcW w:w="4984" w:type="dxa"/>
          </w:tcPr>
          <w:p w14:paraId="5C5F107B" w14:textId="77777777" w:rsidR="00D15A88" w:rsidRPr="00395AF4" w:rsidRDefault="00D15A88" w:rsidP="00E15FD7">
            <w:pPr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val="tr-TR"/>
              </w:rPr>
            </w:pPr>
            <w:r w:rsidRPr="00395AF4">
              <w:rPr>
                <w:rFonts w:ascii="Times New Roman" w:hAnsi="Times New Roman" w:cs="Times New Roman"/>
                <w:color w:val="FF0000"/>
                <w:sz w:val="28"/>
                <w:szCs w:val="28"/>
                <w:lang w:val="tr-TR"/>
              </w:rPr>
              <w:t>4</w:t>
            </w:r>
          </w:p>
        </w:tc>
      </w:tr>
      <w:tr w:rsidR="00D15A88" w:rsidRPr="00DB796F" w14:paraId="31E5B002" w14:textId="77777777" w:rsidTr="004E1D5C">
        <w:tc>
          <w:tcPr>
            <w:tcW w:w="4361" w:type="dxa"/>
          </w:tcPr>
          <w:p w14:paraId="42D4D97E" w14:textId="77777777" w:rsidR="00D15A88" w:rsidRPr="00DB796F" w:rsidRDefault="00D15A88" w:rsidP="00E15FD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DB796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Umumiy soat</w:t>
            </w:r>
          </w:p>
        </w:tc>
        <w:tc>
          <w:tcPr>
            <w:tcW w:w="4984" w:type="dxa"/>
          </w:tcPr>
          <w:p w14:paraId="7AA89EEC" w14:textId="77777777" w:rsidR="00D15A88" w:rsidRPr="00395AF4" w:rsidRDefault="00D15A88" w:rsidP="00E15FD7">
            <w:pPr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val="tr-TR"/>
              </w:rPr>
            </w:pPr>
            <w:r w:rsidRPr="00395AF4">
              <w:rPr>
                <w:rFonts w:ascii="Times New Roman" w:hAnsi="Times New Roman" w:cs="Times New Roman"/>
                <w:color w:val="FF0000"/>
                <w:sz w:val="28"/>
                <w:szCs w:val="28"/>
                <w:lang w:val="tr-TR"/>
              </w:rPr>
              <w:t>120</w:t>
            </w:r>
          </w:p>
        </w:tc>
      </w:tr>
      <w:tr w:rsidR="00D15A88" w:rsidRPr="00DB796F" w14:paraId="1088A33F" w14:textId="77777777" w:rsidTr="004E1D5C">
        <w:tc>
          <w:tcPr>
            <w:tcW w:w="4361" w:type="dxa"/>
          </w:tcPr>
          <w:p w14:paraId="539E0256" w14:textId="77777777" w:rsidR="00D15A88" w:rsidRPr="00DB796F" w:rsidRDefault="00D15A88" w:rsidP="00E15FD7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tr-TR"/>
              </w:rPr>
            </w:pPr>
            <w:r w:rsidRPr="00DB796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        </w:t>
            </w:r>
            <w:r w:rsidRPr="00DB796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tr-TR"/>
              </w:rPr>
              <w:t>Auditoriya soati</w:t>
            </w:r>
          </w:p>
        </w:tc>
        <w:tc>
          <w:tcPr>
            <w:tcW w:w="4984" w:type="dxa"/>
          </w:tcPr>
          <w:p w14:paraId="6FCC6D43" w14:textId="77777777" w:rsidR="00D15A88" w:rsidRPr="00395AF4" w:rsidRDefault="00D15A88" w:rsidP="00E15FD7">
            <w:pPr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val="tr-TR"/>
              </w:rPr>
            </w:pPr>
            <w:r w:rsidRPr="00395AF4">
              <w:rPr>
                <w:rFonts w:ascii="Times New Roman" w:hAnsi="Times New Roman" w:cs="Times New Roman"/>
                <w:color w:val="FF0000"/>
                <w:sz w:val="28"/>
                <w:szCs w:val="28"/>
                <w:lang w:val="tr-TR"/>
              </w:rPr>
              <w:t>60</w:t>
            </w:r>
          </w:p>
        </w:tc>
      </w:tr>
      <w:tr w:rsidR="00D15A88" w:rsidRPr="00DB796F" w14:paraId="19432E66" w14:textId="77777777" w:rsidTr="004E1D5C">
        <w:tc>
          <w:tcPr>
            <w:tcW w:w="4361" w:type="dxa"/>
          </w:tcPr>
          <w:p w14:paraId="64EB5DC2" w14:textId="77777777" w:rsidR="00D15A88" w:rsidRPr="00DB796F" w:rsidRDefault="00D15A88" w:rsidP="00E15FD7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B796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tr-TR"/>
              </w:rPr>
              <w:t xml:space="preserve">        Mustaqil ta’lim soati</w:t>
            </w:r>
          </w:p>
        </w:tc>
        <w:tc>
          <w:tcPr>
            <w:tcW w:w="4984" w:type="dxa"/>
          </w:tcPr>
          <w:p w14:paraId="3478CC52" w14:textId="77777777" w:rsidR="00D15A88" w:rsidRPr="00395AF4" w:rsidRDefault="00D15A88" w:rsidP="00E15FD7">
            <w:pPr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  <w:lang w:val="tr-TR"/>
              </w:rPr>
            </w:pPr>
            <w:r w:rsidRPr="00395AF4">
              <w:rPr>
                <w:rFonts w:ascii="Times New Roman" w:hAnsi="Times New Roman" w:cs="Times New Roman"/>
                <w:color w:val="FF0000"/>
                <w:sz w:val="28"/>
                <w:szCs w:val="28"/>
                <w:lang w:val="tr-TR"/>
              </w:rPr>
              <w:t>60</w:t>
            </w:r>
          </w:p>
        </w:tc>
      </w:tr>
      <w:tr w:rsidR="00D15A88" w:rsidRPr="004E1D5C" w14:paraId="6556331B" w14:textId="77777777" w:rsidTr="004E1D5C">
        <w:tc>
          <w:tcPr>
            <w:tcW w:w="4361" w:type="dxa"/>
          </w:tcPr>
          <w:p w14:paraId="4157B2E8" w14:textId="77777777" w:rsidR="00D15A88" w:rsidRPr="00DB796F" w:rsidRDefault="00D15A88" w:rsidP="00E15FD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DB796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Mas’ul kafedra:</w:t>
            </w:r>
          </w:p>
        </w:tc>
        <w:tc>
          <w:tcPr>
            <w:tcW w:w="4984" w:type="dxa"/>
          </w:tcPr>
          <w:p w14:paraId="5C773C6E" w14:textId="622D3187" w:rsidR="00D15A88" w:rsidRPr="00DB796F" w:rsidRDefault="00D15A88" w:rsidP="00C22FC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tr-TR"/>
              </w:rPr>
            </w:pPr>
            <w:r w:rsidRPr="00DB796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O‘zbek tili va </w:t>
            </w:r>
            <w:r w:rsidR="00C22FCD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>uni o‘qitish metodikasi</w:t>
            </w:r>
            <w:r w:rsidRPr="00DB796F">
              <w:rPr>
                <w:rFonts w:ascii="Times New Roman" w:hAnsi="Times New Roman" w:cs="Times New Roman"/>
                <w:sz w:val="28"/>
                <w:szCs w:val="28"/>
                <w:lang w:val="tr-TR"/>
              </w:rPr>
              <w:t xml:space="preserve"> kafedrasi</w:t>
            </w:r>
          </w:p>
        </w:tc>
      </w:tr>
      <w:tr w:rsidR="00D15A88" w:rsidRPr="00C22FCD" w14:paraId="5681B84C" w14:textId="77777777" w:rsidTr="004E1D5C">
        <w:trPr>
          <w:trHeight w:val="1681"/>
        </w:trPr>
        <w:tc>
          <w:tcPr>
            <w:tcW w:w="4361" w:type="dxa"/>
          </w:tcPr>
          <w:p w14:paraId="36F38945" w14:textId="77777777" w:rsidR="00D15A88" w:rsidRPr="00DB796F" w:rsidRDefault="00D15A88" w:rsidP="00E15FD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DB796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Fanni o‘qitishning maqsadi:</w:t>
            </w:r>
          </w:p>
        </w:tc>
        <w:tc>
          <w:tcPr>
            <w:tcW w:w="4984" w:type="dxa"/>
          </w:tcPr>
          <w:p w14:paraId="0D176B72" w14:textId="74C00868" w:rsidR="00D15A88" w:rsidRPr="000A1840" w:rsidRDefault="00D15A88" w:rsidP="007961F7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0A1840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“</w:t>
            </w:r>
            <w:r w:rsidR="000C40D0" w:rsidRPr="00DF1611">
              <w:rPr>
                <w:rFonts w:ascii="Times New Roman" w:hAnsi="Times New Roman" w:cs="Times New Roman"/>
                <w:bCs/>
                <w:sz w:val="28"/>
                <w:szCs w:val="28"/>
                <w:lang w:val="tr-TR"/>
              </w:rPr>
              <w:t>Madaniyatlararo kommunikatsiya</w:t>
            </w:r>
            <w:r w:rsidRPr="000A1840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” </w:t>
            </w:r>
            <w:r w:rsidR="000A1840" w:rsidRPr="000A1840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fanining maqsadi </w:t>
            </w:r>
            <w:r w:rsidR="000C40D0" w:rsidRPr="000C40D0">
              <w:rPr>
                <w:rFonts w:ascii="Times New Roman" w:hAnsi="Times New Roman"/>
                <w:sz w:val="28"/>
                <w:szCs w:val="28"/>
                <w:lang w:val="uz-Cyrl-UZ"/>
              </w:rPr>
              <w:t xml:space="preserve">talabalarni </w:t>
            </w:r>
            <w:r w:rsidR="000C40D0">
              <w:rPr>
                <w:rFonts w:ascii="Times New Roman" w:hAnsi="Times New Roman"/>
                <w:sz w:val="28"/>
                <w:szCs w:val="28"/>
                <w:lang w:val="uz-Latn-UZ"/>
              </w:rPr>
              <w:t xml:space="preserve">madaniyatlararo </w:t>
            </w:r>
            <w:r w:rsidR="000C40D0" w:rsidRPr="000C40D0">
              <w:rPr>
                <w:rFonts w:ascii="Times New Roman" w:hAnsi="Times New Roman"/>
                <w:sz w:val="28"/>
                <w:szCs w:val="28"/>
                <w:lang w:val="uz-Cyrl-UZ"/>
              </w:rPr>
              <w:t>muloqot, madaniyatlararo muloqotning og'zaki kanali, proksemikalar, tak</w:t>
            </w:r>
            <w:r w:rsidR="000C40D0">
              <w:rPr>
                <w:rFonts w:ascii="Times New Roman" w:hAnsi="Times New Roman"/>
                <w:sz w:val="28"/>
                <w:szCs w:val="28"/>
                <w:lang w:val="uz-Latn-UZ"/>
              </w:rPr>
              <w:t>es</w:t>
            </w:r>
            <w:r w:rsidR="000C40D0" w:rsidRPr="000C40D0">
              <w:rPr>
                <w:rFonts w:ascii="Times New Roman" w:hAnsi="Times New Roman"/>
                <w:sz w:val="28"/>
                <w:szCs w:val="28"/>
                <w:lang w:val="uz-Cyrl-UZ"/>
              </w:rPr>
              <w:t>ikalar, kinesikalar, madaniyatlararo muloqotda stereotiplarning roli, madaniyatlararo muloqot va o'zaro ziddiyat kabi masalalar va tushunchalar bilan tanishtirish; boshqa tillar vakillariga, ayniqsa, madaniyatlararo guruhlarda o‘zbek tilini o‘rgatishda qaysi jihatlarga e’tibor berish muhimligini o‘rgatish.</w:t>
            </w:r>
          </w:p>
        </w:tc>
      </w:tr>
      <w:tr w:rsidR="00D15A88" w:rsidRPr="00C22FCD" w14:paraId="21CB3D45" w14:textId="77777777" w:rsidTr="004E1D5C">
        <w:trPr>
          <w:trHeight w:val="1833"/>
        </w:trPr>
        <w:tc>
          <w:tcPr>
            <w:tcW w:w="4361" w:type="dxa"/>
          </w:tcPr>
          <w:p w14:paraId="49882B2D" w14:textId="77777777" w:rsidR="00D15A88" w:rsidRPr="000A1840" w:rsidRDefault="00D15A88" w:rsidP="00E15FD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</w:pPr>
            <w:r w:rsidRPr="000A184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r-TR"/>
              </w:rPr>
              <w:t>Fanni o‘qitishdan kutilayotgan natija:</w:t>
            </w:r>
          </w:p>
        </w:tc>
        <w:tc>
          <w:tcPr>
            <w:tcW w:w="4984" w:type="dxa"/>
          </w:tcPr>
          <w:p w14:paraId="5DF7A1CD" w14:textId="77777777" w:rsidR="001C3ED3" w:rsidRPr="001C3ED3" w:rsidRDefault="001C3ED3" w:rsidP="001C3ED3">
            <w:pPr>
              <w:autoSpaceDE w:val="0"/>
              <w:autoSpaceDN w:val="0"/>
              <w:adjustRightInd w:val="0"/>
              <w:ind w:right="-1" w:firstLine="540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1C3ED3">
              <w:rPr>
                <w:rFonts w:ascii="Times New Roman" w:hAnsi="Times New Roman"/>
                <w:sz w:val="28"/>
                <w:szCs w:val="28"/>
                <w:lang w:val="uz-Cyrl-UZ"/>
              </w:rPr>
              <w:t>O‘quv fanini o‘zlashtirish natijasida talaba:</w:t>
            </w:r>
          </w:p>
          <w:p w14:paraId="197EA70F" w14:textId="77777777" w:rsidR="00EA0FAE" w:rsidRPr="00EA0FAE" w:rsidRDefault="001C3ED3" w:rsidP="00EA0FAE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Cs w:val="28"/>
                <w:lang w:val="uz-Cyrl-UZ"/>
              </w:rPr>
            </w:pPr>
            <w:r w:rsidRPr="00EA0FAE">
              <w:rPr>
                <w:rFonts w:ascii="Times New Roman" w:hAnsi="Times New Roman"/>
                <w:szCs w:val="28"/>
                <w:lang w:val="uz-Cyrl-UZ"/>
              </w:rPr>
              <w:t>madaniyatlararo muloqot, ushbu sohalarda olib borilayotgan tadqiqotlar va o‘quv fanining asosiy nazariy tushunchalari haqida tushunchaga ega bo‘lishi kerak;</w:t>
            </w:r>
          </w:p>
          <w:p w14:paraId="278EF6FD" w14:textId="59C1019C" w:rsidR="003A738D" w:rsidRPr="003A738D" w:rsidRDefault="001C3ED3" w:rsidP="003A738D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Cs w:val="28"/>
                <w:lang w:val="uz-Cyrl-UZ"/>
              </w:rPr>
            </w:pPr>
            <w:r w:rsidRPr="00EA0FAE">
              <w:rPr>
                <w:rFonts w:ascii="Times New Roman" w:hAnsi="Times New Roman"/>
                <w:szCs w:val="28"/>
                <w:lang w:val="uz-Cyrl-UZ"/>
              </w:rPr>
              <w:t>madaniyatlararo muloqotning og‘zaki kanali, proksemika, tak</w:t>
            </w:r>
            <w:r w:rsidR="00EA0FAE">
              <w:rPr>
                <w:rFonts w:ascii="Times New Roman" w:hAnsi="Times New Roman"/>
                <w:szCs w:val="28"/>
                <w:lang w:val="uz-Latn-UZ"/>
              </w:rPr>
              <w:t>es</w:t>
            </w:r>
            <w:r w:rsidRPr="00EA0FAE">
              <w:rPr>
                <w:rFonts w:ascii="Times New Roman" w:hAnsi="Times New Roman"/>
                <w:szCs w:val="28"/>
                <w:lang w:val="uz-Cyrl-UZ"/>
              </w:rPr>
              <w:t xml:space="preserve">ika, kinesika, madaniyatlararo muloqotda stereotiplarning o‘rni, madaniyatlararo muloqot va madaniyatlararo ziddiyatlarni yengish; boshqa tillar vakillariga, ayniqsa, madaniyatlararo guruhlarda o‘zbek tilini o‘rgatishda qaysi jihatlarga e’tibor qaratish lozimligi va bu bilimlardan qanday </w:t>
            </w:r>
            <w:r w:rsidRPr="00EA0FAE">
              <w:rPr>
                <w:rFonts w:ascii="Times New Roman" w:hAnsi="Times New Roman"/>
                <w:szCs w:val="28"/>
                <w:lang w:val="uz-Cyrl-UZ"/>
              </w:rPr>
              <w:lastRenderedPageBreak/>
              <w:t>foydalanish</w:t>
            </w:r>
            <w:r w:rsidR="00E23239">
              <w:rPr>
                <w:rFonts w:ascii="Times New Roman" w:hAnsi="Times New Roman"/>
                <w:szCs w:val="28"/>
                <w:lang w:val="uz-Latn-UZ"/>
              </w:rPr>
              <w:t>ni</w:t>
            </w:r>
            <w:r w:rsidR="00E23239" w:rsidRPr="00EA0FAE">
              <w:rPr>
                <w:rFonts w:ascii="Times New Roman" w:hAnsi="Times New Roman"/>
                <w:szCs w:val="28"/>
                <w:lang w:val="uz-Cyrl-UZ"/>
              </w:rPr>
              <w:t xml:space="preserve"> </w:t>
            </w:r>
            <w:r w:rsidR="00E23239" w:rsidRPr="00BF58E1">
              <w:rPr>
                <w:rFonts w:ascii="Times New Roman" w:hAnsi="Times New Roman"/>
                <w:b/>
                <w:szCs w:val="28"/>
                <w:lang w:val="uz-Cyrl-UZ"/>
              </w:rPr>
              <w:t>bilishi</w:t>
            </w:r>
            <w:r w:rsidR="00E23239" w:rsidRPr="00EA0FAE">
              <w:rPr>
                <w:rFonts w:ascii="Times New Roman" w:hAnsi="Times New Roman"/>
                <w:szCs w:val="28"/>
                <w:lang w:val="uz-Cyrl-UZ"/>
              </w:rPr>
              <w:t xml:space="preserve"> kerak</w:t>
            </w:r>
            <w:r w:rsidRPr="00EA0FAE">
              <w:rPr>
                <w:rFonts w:ascii="Times New Roman" w:hAnsi="Times New Roman"/>
                <w:szCs w:val="28"/>
                <w:lang w:val="uz-Cyrl-UZ"/>
              </w:rPr>
              <w:t>;</w:t>
            </w:r>
          </w:p>
          <w:p w14:paraId="043ECE6A" w14:textId="552E9E45" w:rsidR="00FD6601" w:rsidRPr="00FD6601" w:rsidRDefault="001C3ED3" w:rsidP="00FD6601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Cs w:val="28"/>
                <w:lang w:val="uz-Cyrl-UZ"/>
              </w:rPr>
            </w:pPr>
            <w:r w:rsidRPr="003A738D">
              <w:rPr>
                <w:rFonts w:ascii="Times New Roman" w:hAnsi="Times New Roman"/>
                <w:szCs w:val="28"/>
                <w:lang w:val="uz-Cyrl-UZ"/>
              </w:rPr>
              <w:t>o‘zlashtirilgan nazariy tushunchalardan foydalangan holda, turli madaniyatlar to‘qnash kelgan muhitda til o‘rgatish samaradorligini oshirish; madaniyatlararo sinfda dars maqsadiga mos keladigan psixologik muhitni yaratish; turli madaniyatlar vakillari bilan samarali muloqot qilish qobiliyati; madaniyatlararo ziddiyatlarning oldini olish va bunday vaziyatlar yuzaga kelganda ularni hal qilish</w:t>
            </w:r>
            <w:r w:rsidR="009C34E8" w:rsidRPr="003A738D">
              <w:rPr>
                <w:rFonts w:ascii="Times New Roman" w:hAnsi="Times New Roman"/>
                <w:szCs w:val="28"/>
                <w:lang w:val="uz-Cyrl-UZ"/>
              </w:rPr>
              <w:t xml:space="preserve"> </w:t>
            </w:r>
            <w:r w:rsidR="009C34E8" w:rsidRPr="009C34E8">
              <w:rPr>
                <w:rFonts w:ascii="Times New Roman" w:hAnsi="Times New Roman"/>
                <w:b/>
                <w:szCs w:val="28"/>
                <w:lang w:val="uz-Cyrl-UZ"/>
              </w:rPr>
              <w:t>ko‘nikma</w:t>
            </w:r>
            <w:r w:rsidR="00BF58E1">
              <w:rPr>
                <w:rFonts w:ascii="Times New Roman" w:hAnsi="Times New Roman"/>
                <w:b/>
                <w:szCs w:val="28"/>
                <w:lang w:val="uz-Latn-UZ"/>
              </w:rPr>
              <w:t xml:space="preserve"> va malaka</w:t>
            </w:r>
            <w:r w:rsidR="009C34E8" w:rsidRPr="003A738D">
              <w:rPr>
                <w:rFonts w:ascii="Times New Roman" w:hAnsi="Times New Roman"/>
                <w:szCs w:val="28"/>
                <w:lang w:val="uz-Cyrl-UZ"/>
              </w:rPr>
              <w:t>lar</w:t>
            </w:r>
            <w:r w:rsidR="009C34E8">
              <w:rPr>
                <w:rFonts w:ascii="Times New Roman" w:hAnsi="Times New Roman"/>
                <w:szCs w:val="28"/>
                <w:lang w:val="uz-Latn-UZ"/>
              </w:rPr>
              <w:t>i</w:t>
            </w:r>
            <w:r w:rsidR="009C34E8" w:rsidRPr="003A738D">
              <w:rPr>
                <w:rFonts w:ascii="Times New Roman" w:hAnsi="Times New Roman"/>
                <w:szCs w:val="28"/>
                <w:lang w:val="uz-Cyrl-UZ"/>
              </w:rPr>
              <w:t>ga ega bo‘lishi kerak</w:t>
            </w:r>
            <w:r w:rsidRPr="003A738D">
              <w:rPr>
                <w:rFonts w:ascii="Times New Roman" w:hAnsi="Times New Roman"/>
                <w:szCs w:val="28"/>
                <w:lang w:val="uz-Cyrl-UZ"/>
              </w:rPr>
              <w:t>.</w:t>
            </w:r>
          </w:p>
          <w:p w14:paraId="2B1A0F57" w14:textId="603E6828" w:rsidR="00D15A88" w:rsidRPr="00FD6601" w:rsidRDefault="00BF58E1" w:rsidP="00FD6601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Cs w:val="28"/>
                <w:lang w:val="uz-Cyrl-UZ"/>
              </w:rPr>
            </w:pPr>
            <w:r>
              <w:rPr>
                <w:rFonts w:ascii="Times New Roman" w:hAnsi="Times New Roman"/>
                <w:szCs w:val="28"/>
                <w:lang w:val="uz-Latn-UZ"/>
              </w:rPr>
              <w:t>t</w:t>
            </w:r>
            <w:r w:rsidR="001C3ED3" w:rsidRPr="00FD6601">
              <w:rPr>
                <w:rFonts w:ascii="Times New Roman" w:hAnsi="Times New Roman"/>
                <w:szCs w:val="28"/>
                <w:lang w:val="uz-Cyrl-UZ"/>
              </w:rPr>
              <w:t>alabada madaniyatlararo muloqot, ya’ni turli madaniyat vakillari o‘rtasidagi muloqot, muloqotning maxsus shakllarini bilish, madaniyatlararo axborot va madaniy qadriyatlar almashish bo‘yicha umumiy</w:t>
            </w:r>
            <w:bookmarkStart w:id="0" w:name="_GoBack"/>
            <w:bookmarkEnd w:id="0"/>
            <w:r w:rsidR="001C3ED3" w:rsidRPr="00FD6601">
              <w:rPr>
                <w:rFonts w:ascii="Times New Roman" w:hAnsi="Times New Roman"/>
                <w:szCs w:val="28"/>
                <w:lang w:val="uz-Cyrl-UZ"/>
              </w:rPr>
              <w:t xml:space="preserve"> </w:t>
            </w:r>
            <w:r w:rsidR="001C3ED3" w:rsidRPr="00BF58E1">
              <w:rPr>
                <w:rFonts w:ascii="Times New Roman" w:hAnsi="Times New Roman"/>
                <w:b/>
                <w:szCs w:val="28"/>
                <w:lang w:val="uz-Cyrl-UZ"/>
              </w:rPr>
              <w:t>kompetensiyalar</w:t>
            </w:r>
            <w:r w:rsidR="001C3ED3" w:rsidRPr="00FD6601">
              <w:rPr>
                <w:rFonts w:ascii="Times New Roman" w:hAnsi="Times New Roman"/>
                <w:szCs w:val="28"/>
                <w:lang w:val="uz-Cyrl-UZ"/>
              </w:rPr>
              <w:t xml:space="preserve"> shakllanadi. </w:t>
            </w:r>
          </w:p>
        </w:tc>
      </w:tr>
    </w:tbl>
    <w:p w14:paraId="366004E8" w14:textId="77777777" w:rsidR="00896A7F" w:rsidRPr="000A1840" w:rsidRDefault="00896A7F">
      <w:pPr>
        <w:rPr>
          <w:sz w:val="28"/>
          <w:szCs w:val="28"/>
          <w:lang w:val="uz-Cyrl-UZ"/>
        </w:rPr>
      </w:pPr>
    </w:p>
    <w:sectPr w:rsidR="00896A7F" w:rsidRPr="000A1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UZ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1775"/>
    <w:multiLevelType w:val="hybridMultilevel"/>
    <w:tmpl w:val="70806F8C"/>
    <w:lvl w:ilvl="0" w:tplc="6C965954">
      <w:start w:val="7"/>
      <w:numFmt w:val="bullet"/>
      <w:lvlText w:val="-"/>
      <w:lvlJc w:val="left"/>
      <w:pPr>
        <w:ind w:left="720" w:hanging="360"/>
      </w:pPr>
      <w:rPr>
        <w:rFonts w:ascii="TimesUZ" w:eastAsia="Times New Roman" w:hAnsi="TimesUZ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24807"/>
    <w:multiLevelType w:val="hybridMultilevel"/>
    <w:tmpl w:val="D1A44206"/>
    <w:lvl w:ilvl="0" w:tplc="CA6C39B2">
      <w:numFmt w:val="bullet"/>
      <w:lvlText w:val="-"/>
      <w:lvlJc w:val="left"/>
      <w:pPr>
        <w:ind w:left="43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A88"/>
    <w:rsid w:val="00004001"/>
    <w:rsid w:val="000A1840"/>
    <w:rsid w:val="000B52E9"/>
    <w:rsid w:val="000C40D0"/>
    <w:rsid w:val="001C3ED3"/>
    <w:rsid w:val="001C4E41"/>
    <w:rsid w:val="00282EFD"/>
    <w:rsid w:val="00337290"/>
    <w:rsid w:val="00395AF4"/>
    <w:rsid w:val="003A738D"/>
    <w:rsid w:val="004003CD"/>
    <w:rsid w:val="004E1D5C"/>
    <w:rsid w:val="004E65E2"/>
    <w:rsid w:val="007961F7"/>
    <w:rsid w:val="00896A7F"/>
    <w:rsid w:val="009C34E8"/>
    <w:rsid w:val="00A07F67"/>
    <w:rsid w:val="00B8619C"/>
    <w:rsid w:val="00BE1209"/>
    <w:rsid w:val="00BF58E1"/>
    <w:rsid w:val="00C22FCD"/>
    <w:rsid w:val="00C27CE3"/>
    <w:rsid w:val="00CB22C2"/>
    <w:rsid w:val="00D15A88"/>
    <w:rsid w:val="00D628B1"/>
    <w:rsid w:val="00D90A11"/>
    <w:rsid w:val="00DF1611"/>
    <w:rsid w:val="00E23239"/>
    <w:rsid w:val="00EA0FAE"/>
    <w:rsid w:val="00F80D74"/>
    <w:rsid w:val="00FD6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812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A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5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D15A88"/>
    <w:pPr>
      <w:spacing w:after="0" w:line="240" w:lineRule="auto"/>
      <w:ind w:left="720"/>
      <w:contextualSpacing/>
    </w:pPr>
    <w:rPr>
      <w:rFonts w:ascii="TimesUZ" w:eastAsia="Times New Roman" w:hAnsi="TimesUZ" w:cs="Times New Roman"/>
      <w:sz w:val="28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D15A88"/>
    <w:rPr>
      <w:rFonts w:ascii="TimesUZ" w:eastAsia="Times New Roman" w:hAnsi="TimesUZ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A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5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D15A88"/>
    <w:pPr>
      <w:spacing w:after="0" w:line="240" w:lineRule="auto"/>
      <w:ind w:left="720"/>
      <w:contextualSpacing/>
    </w:pPr>
    <w:rPr>
      <w:rFonts w:ascii="TimesUZ" w:eastAsia="Times New Roman" w:hAnsi="TimesUZ" w:cs="Times New Roman"/>
      <w:sz w:val="28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D15A88"/>
    <w:rPr>
      <w:rFonts w:ascii="TimesUZ" w:eastAsia="Times New Roman" w:hAnsi="TimesUZ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ALTECHUZ</cp:lastModifiedBy>
  <cp:revision>11</cp:revision>
  <dcterms:created xsi:type="dcterms:W3CDTF">2025-05-06T11:12:00Z</dcterms:created>
  <dcterms:modified xsi:type="dcterms:W3CDTF">2026-06-05T05:20:00Z</dcterms:modified>
</cp:coreProperties>
</file>